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E7F" w:rsidRDefault="00622C3A" w:rsidP="001B0E7F">
      <w:pPr>
        <w:pStyle w:val="Heading4"/>
        <w:ind w:left="0" w:firstLine="720"/>
      </w:pPr>
      <w:r w:rsidRPr="001B0E7F">
        <w:t xml:space="preserve"> </w:t>
      </w:r>
      <w:bookmarkStart w:id="0" w:name="_Toc443990222"/>
      <w:r w:rsidR="001B0E7F">
        <w:t>Anexa 1</w:t>
      </w:r>
      <w:bookmarkEnd w:id="0"/>
      <w:r w:rsidR="001B0E7F">
        <w:t xml:space="preserve"> </w:t>
      </w:r>
    </w:p>
    <w:tbl>
      <w:tblPr>
        <w:tblW w:w="9200" w:type="dxa"/>
        <w:jc w:val="center"/>
        <w:tblLook w:val="04A0" w:firstRow="1" w:lastRow="0" w:firstColumn="1" w:lastColumn="0" w:noHBand="0" w:noVBand="1"/>
      </w:tblPr>
      <w:tblGrid>
        <w:gridCol w:w="3884"/>
        <w:gridCol w:w="1068"/>
        <w:gridCol w:w="1420"/>
        <w:gridCol w:w="1348"/>
        <w:gridCol w:w="1480"/>
      </w:tblGrid>
      <w:tr w:rsidR="001B0E7F" w:rsidRPr="001B0E7F" w:rsidTr="001B0E7F">
        <w:trPr>
          <w:trHeight w:val="122"/>
          <w:jc w:val="center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b/>
                <w:bCs/>
                <w:lang w:val="pt-PT"/>
              </w:rPr>
              <w:t>Volumul şi încărcătura la judecătorii în anul 2015</w:t>
            </w:r>
          </w:p>
        </w:tc>
      </w:tr>
      <w:tr w:rsidR="001B0E7F" w:rsidTr="001B0E7F">
        <w:trPr>
          <w:trHeight w:val="199"/>
          <w:jc w:val="center"/>
        </w:trPr>
        <w:tc>
          <w:tcPr>
            <w:tcW w:w="3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1B0E7F" w:rsidRDefault="001B0E7F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Media - </w:t>
            </w:r>
            <w:proofErr w:type="spellStart"/>
            <w:r>
              <w:rPr>
                <w:b/>
                <w:bCs/>
              </w:rPr>
              <w:t>cauze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judecător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1060</w:t>
            </w:r>
          </w:p>
        </w:tc>
      </w:tr>
      <w:tr w:rsidR="001B0E7F" w:rsidTr="001B0E7F">
        <w:trPr>
          <w:trHeight w:val="12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libri" w:hAnsi="Calibri" w:cs="Arial"/>
                <w:b/>
                <w:bCs/>
                <w:sz w:val="24"/>
                <w:szCs w:val="24"/>
                <w:lang w:val="ro-RO" w:eastAsia="ro-RO"/>
              </w:rPr>
            </w:pP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1B0E7F" w:rsidRDefault="001B0E7F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Media - </w:t>
            </w:r>
            <w:proofErr w:type="spellStart"/>
            <w:r>
              <w:rPr>
                <w:b/>
                <w:bCs/>
              </w:rPr>
              <w:t>cauze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schemă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917</w:t>
            </w:r>
          </w:p>
        </w:tc>
      </w:tr>
      <w:tr w:rsidR="001B0E7F" w:rsidTr="001B0E7F">
        <w:trPr>
          <w:trHeight w:val="650"/>
          <w:jc w:val="center"/>
        </w:trPr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Instanţa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Volum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Cauze soluţionate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Încărcătura pe schemă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Încărcătura pe judecător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ADJUD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4437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3208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1479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AGNITA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1345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517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AIUD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4488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1053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ALBA IULIA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11633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8591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895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ALESD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3660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2629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ALEXANDRIA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10348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7260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941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ARAD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20307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16910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700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AVRIG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476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BABADAG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1485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BACAU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24671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16774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726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BAIA DE ARAMA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803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378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BAIA MARE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16481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10652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867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BAILESTI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4830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BALCESTI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1822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505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BALS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3616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2986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452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BARLAD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6636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BECLEAN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2152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1211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BEIUS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2864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BICAZ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3693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2718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lastRenderedPageBreak/>
              <w:t>Judecatoria BISTRITA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17771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11928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1185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BLAJ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BOLINTIN VALE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5082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1335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BOTOSANI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27814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21861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1209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BRAD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3297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2632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1099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1099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BRAILA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24157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18381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1098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BRASOV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41644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28447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1096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BREZOI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3840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BUFTEA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26956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16997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1797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BUHUSI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3695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2873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924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BUZAU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28392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23550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1136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CALAFAT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3372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2624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843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CALARASI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9135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7529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CAMPENI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3048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2187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CAMPINA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8349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CAMPULUNG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4687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800</w:t>
            </w:r>
          </w:p>
        </w:tc>
      </w:tr>
      <w:tr w:rsidR="001B0E7F" w:rsidTr="001B0E7F">
        <w:trPr>
          <w:trHeight w:val="37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CAMPULUNG MOLDOVENESC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4751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3879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CARACAL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4707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CARANSEBES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4702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861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CAREI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3429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CHISINEU CRIS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2048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1673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1024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CLUJ-NAPOCA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36365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26677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808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CONSTANTA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51581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34847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973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CORABIA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2674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2109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lastRenderedPageBreak/>
              <w:t>Judecatoria CORNETU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15863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11697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1220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COSTESTI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3916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2748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783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CRAIOVA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48974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33688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942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CURTEA DE ARGES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4563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3193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Darabani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3665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1222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DEJ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5633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4391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1127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DETA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2731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683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DEVA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12454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9880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DOROHOI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4918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1054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DRAGASANI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7185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5751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1026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DRAGOMIRESTI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523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DROBETA-TURNU SEVERIN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18624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13484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FAGARAS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7289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810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FAGET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1138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333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FALTICENI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5740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4535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957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FAUREI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2719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2070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1360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FETESTI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6158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3797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1540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FILIASI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1414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FOCSANI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22842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16109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1038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GAESTI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7202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GALATI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37556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25354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1174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GHEORGHENI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3085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1543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GHERLA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5702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4366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815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GIURGIU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30873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21376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1816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lastRenderedPageBreak/>
              <w:t>Judecatoria GURA HONT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1547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GURA HUMORULUI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3869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3119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967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HARLAU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2006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708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HARSOVA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1734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HATEG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2945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2226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982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HOREZU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916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HUEDIN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2308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577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HUNEDOARA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6888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5936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984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HUSI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3445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2680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689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IASI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54593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39258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1070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INEU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2141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714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INSURATEI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3788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2838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1894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INTORSURA BUZAULUI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351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JIBOU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2023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1286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674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LEHLIU-GARA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1764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556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LIESTI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842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LIPOVA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2344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LUDUS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2733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2254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911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LUGOJ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4642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3681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MACIN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1992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1411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996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MANGALIA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6915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4857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988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MARGHITA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5093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4125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1019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MEDGIDIA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14931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10528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1357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MEDIAS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4396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lastRenderedPageBreak/>
              <w:t>Judecatoria MIERCUREA CIUC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8354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6652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835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MIZIL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2984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2258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497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MOINESTI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5191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MOLDOVA-NOUA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564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MORENI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7483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6336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1871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MOTRU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4753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3427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NASAUD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3789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1483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NEGRESTI-OAS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1773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722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NOVACI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2913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1954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ODORHEIUL SECUIESC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3398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OLTENITA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5587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4246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698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ONESTI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9849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6962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895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ORADEA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30150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22255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914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ORASTIE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ORAVITA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3187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ORSOVA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3584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3292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1195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PANCIU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3031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2482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PASCANI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5515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PATARLAGELE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5783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4621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1446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PETROSANI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14205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11392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947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PIATRA-NEAMT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17544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10105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1097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PITESTI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35429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23209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1687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PLOIESTI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47902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34162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1497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PODU TURCULUI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1272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lastRenderedPageBreak/>
              <w:t>Judecatoria POGOANELE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1646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653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PUCIOASA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3817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3163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954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RACARI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5008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3794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835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RADAUTI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7333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RADUCANENI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RAMNICU SARAT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4290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RAMNICU VALCEA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22036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17222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1002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REGHIN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4462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3394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892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RESITA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6204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1107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ROMAN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10659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7429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1184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ROSIORI DE VEDE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4223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3094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RUPEA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3276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1638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SALISTE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SALONTA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SANNICOLAUL MARE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3308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2647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SATU MARE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13235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9825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SAVENI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4333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2540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1444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SEBES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3349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2586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837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1116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SECTORUL 1 BUCURESTI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147122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131876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2724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SECTORUL 2 BUCURESTI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99665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82570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2167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2373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SECTORUL 3 BUCURESTI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63494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45378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1477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SECTORUL 4 BUCURESTI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59891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49070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1762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SECTORUL 5 BUCURESTI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43889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35193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1416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SECTORUL 6 BUCURESTI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43064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36454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1538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lastRenderedPageBreak/>
              <w:t>Judecatoria SEGARCEA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3413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2339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SFANTU GHEORGHE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7407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5402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741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SIBIU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19497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14334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812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SIGHETU MARMATIEI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4428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2927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SIGHISOARA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3201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801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SIMLEUL SILVANIEI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947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SINAIA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2253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566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SLATINA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16457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11792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748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SLOBOZIA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9133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6293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913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STREHAIA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3008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2403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501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SUCEAVA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14188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9760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835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TARGOVISTE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21516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17274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1132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TARGU BUJOR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2185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1754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TARGU JIU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27097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22003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TARGU LAPUS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649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514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TARGU MURES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22369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16168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860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TARGU NEAMT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3915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TARGU SECUIESC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4348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3264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1087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TARGU-CARBUNESTI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950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TARNAVENI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2063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950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TECUCI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5401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TIMISOARA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42938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32936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842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TOPLITA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2767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1831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TOPOLOVENI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3951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2950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1317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lastRenderedPageBreak/>
              <w:t>Judecatoria TULCEA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12443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9022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1383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TURDA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10307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7639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TURNU MAGURELE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2970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2266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371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URZICENI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4207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3174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VALENII DE MUNTE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3722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VANJU MARE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4393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3323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VASLUI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11285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8854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806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VATRA DORNEI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3158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2407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VIDELE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4632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3009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1158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VISEU DE SUS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3275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2179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819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ZALAU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7775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6306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778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ZARNESTI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4210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2628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842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Judecatoria ZIMNICEA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3147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2526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1049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Total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1994361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1507744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917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1060</w:t>
            </w:r>
          </w:p>
        </w:tc>
      </w:tr>
    </w:tbl>
    <w:p w:rsidR="001B0E7F" w:rsidRDefault="001B0E7F" w:rsidP="001B0E7F">
      <w:pPr>
        <w:rPr>
          <w:rFonts w:ascii="Calibri" w:hAnsi="Calibri" w:cs="Times New Roman"/>
          <w:lang w:val="ro-RO"/>
        </w:rPr>
      </w:pPr>
    </w:p>
    <w:p w:rsidR="001B0E7F" w:rsidRDefault="001B0E7F" w:rsidP="001B0E7F">
      <w:pPr>
        <w:rPr>
          <w:lang w:val="ro-RO"/>
        </w:rPr>
      </w:pPr>
    </w:p>
    <w:tbl>
      <w:tblPr>
        <w:tblW w:w="8474" w:type="dxa"/>
        <w:jc w:val="center"/>
        <w:tblLook w:val="04A0" w:firstRow="1" w:lastRow="0" w:firstColumn="1" w:lastColumn="0" w:noHBand="0" w:noVBand="1"/>
      </w:tblPr>
      <w:tblGrid>
        <w:gridCol w:w="3323"/>
        <w:gridCol w:w="946"/>
        <w:gridCol w:w="1351"/>
        <w:gridCol w:w="1360"/>
        <w:gridCol w:w="1494"/>
      </w:tblGrid>
      <w:tr w:rsidR="001B0E7F" w:rsidRPr="001B0E7F" w:rsidTr="001B0E7F">
        <w:trPr>
          <w:trHeight w:val="314"/>
          <w:jc w:val="center"/>
        </w:trPr>
        <w:tc>
          <w:tcPr>
            <w:tcW w:w="8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b/>
                <w:bCs/>
                <w:lang w:val="pt-PT"/>
              </w:rPr>
              <w:t>Volumul şi încărcătura la tribunale în anul 2015</w:t>
            </w:r>
          </w:p>
        </w:tc>
      </w:tr>
      <w:tr w:rsidR="001B0E7F" w:rsidTr="001B0E7F">
        <w:trPr>
          <w:trHeight w:val="168"/>
          <w:jc w:val="center"/>
        </w:trPr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1B0E7F" w:rsidRDefault="001B0E7F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Media - </w:t>
            </w:r>
            <w:proofErr w:type="spellStart"/>
            <w:r>
              <w:rPr>
                <w:b/>
                <w:bCs/>
              </w:rPr>
              <w:t>cauze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judecător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791</w:t>
            </w:r>
          </w:p>
        </w:tc>
      </w:tr>
      <w:tr w:rsidR="001B0E7F" w:rsidTr="001B0E7F">
        <w:trPr>
          <w:trHeight w:val="2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libri" w:hAnsi="Calibri" w:cs="Arial"/>
                <w:b/>
                <w:bCs/>
                <w:sz w:val="24"/>
                <w:szCs w:val="24"/>
                <w:lang w:val="ro-RO" w:eastAsia="ro-RO"/>
              </w:rPr>
            </w:pP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1B0E7F" w:rsidRDefault="001B0E7F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Media - </w:t>
            </w:r>
            <w:proofErr w:type="spellStart"/>
            <w:r>
              <w:rPr>
                <w:b/>
                <w:bCs/>
              </w:rPr>
              <w:t>cauze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schemă</w:t>
            </w:r>
            <w:proofErr w:type="spell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710</w:t>
            </w:r>
          </w:p>
        </w:tc>
      </w:tr>
      <w:tr w:rsidR="001B0E7F" w:rsidTr="001B0E7F">
        <w:trPr>
          <w:trHeight w:val="673"/>
          <w:jc w:val="center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Instanţa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Volum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Cauze soluţionate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Încărcătura pe schemă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Încărcătura pe judecător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ALBA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12273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8751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539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ARAD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11313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489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489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ARGES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18913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13629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963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BACAU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19726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12271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840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lastRenderedPageBreak/>
              <w:t>Tribunalul BIHOR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31034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21269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1225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1493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BISTRITA NASSUD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8237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524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579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BOTOSANI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11953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651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703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BRAILA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8587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539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BRASOV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18896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11332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BUCURESTI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156273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99395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982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1134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BUZAU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13437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10052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CALARASI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5350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4272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416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468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CARAS SEVERIN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11629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654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752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CLUJ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19033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13517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832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Comercial ARGES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3336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438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700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Comercial CLUJ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4592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834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834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Comercial MURES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4934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2706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CONSTANTA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25217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616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COVASNA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4427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399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428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DAMBOVITA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14259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10584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547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617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DOLJ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30737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22013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567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GALATI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17803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11470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GIURGIU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10517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857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1186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GORJ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20584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551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573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HARGHITA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5990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3863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537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671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HUNEDOARA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16698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12674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IALOMITA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5328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4392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450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IASI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30566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20634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lastRenderedPageBreak/>
              <w:t>Tribunalul ILFOV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16862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10534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1366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2207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MARAMURES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13938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9474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654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MEHEDINTI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15991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13268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494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533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MURES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11751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8467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652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677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NEAMT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15389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OLT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10499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7621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552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621</w:t>
            </w:r>
          </w:p>
        </w:tc>
      </w:tr>
      <w:tr w:rsidR="001B0E7F" w:rsidTr="001B0E7F">
        <w:trPr>
          <w:trHeight w:val="630"/>
          <w:jc w:val="center"/>
        </w:trPr>
        <w:tc>
          <w:tcPr>
            <w:tcW w:w="3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pentru minori si familie BRASOV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PRAHOVA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28307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18453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1336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SALAJ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5681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4439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488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651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SATU MARE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8836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6009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556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SIBIU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16084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11096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699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747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SUCEAVA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18570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14081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698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TELEORMAN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9145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7092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648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TIMIS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25311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16630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743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776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TULCEA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5868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4417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482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514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VALCEA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15893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10899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781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VASLUI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7709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5731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484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Tribunalul VRANCEA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8992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6843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495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514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Total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780778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535902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lang w:val="ro-RO" w:eastAsia="ro-RO"/>
              </w:rPr>
            </w:pPr>
            <w:r>
              <w:rPr>
                <w:rFonts w:cs="Arial"/>
                <w:b/>
                <w:lang w:val="ro-RO" w:eastAsia="ro-RO"/>
              </w:rPr>
              <w:t>710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lang w:val="ro-RO" w:eastAsia="ro-RO"/>
              </w:rPr>
            </w:pPr>
            <w:r>
              <w:rPr>
                <w:rFonts w:cs="Arial"/>
                <w:b/>
                <w:lang w:val="ro-RO" w:eastAsia="ro-RO"/>
              </w:rPr>
              <w:t>791</w:t>
            </w:r>
          </w:p>
        </w:tc>
      </w:tr>
    </w:tbl>
    <w:p w:rsidR="001B0E7F" w:rsidRDefault="001B0E7F" w:rsidP="001B0E7F">
      <w:pPr>
        <w:shd w:val="clear" w:color="auto" w:fill="FFFFFF"/>
        <w:spacing w:line="360" w:lineRule="auto"/>
        <w:jc w:val="both"/>
        <w:rPr>
          <w:rFonts w:ascii="Calibri" w:hAnsi="Calibri" w:cs="Times New Roman"/>
        </w:rPr>
      </w:pPr>
    </w:p>
    <w:p w:rsidR="001B0E7F" w:rsidRDefault="001B0E7F" w:rsidP="001B0E7F">
      <w:pPr>
        <w:shd w:val="clear" w:color="auto" w:fill="FFFFFF"/>
        <w:spacing w:line="360" w:lineRule="auto"/>
        <w:jc w:val="both"/>
      </w:pPr>
    </w:p>
    <w:p w:rsidR="001B0E7F" w:rsidRDefault="001B0E7F" w:rsidP="001B0E7F">
      <w:pPr>
        <w:shd w:val="clear" w:color="auto" w:fill="FFFFFF"/>
        <w:spacing w:line="360" w:lineRule="auto"/>
        <w:jc w:val="both"/>
      </w:pPr>
    </w:p>
    <w:p w:rsidR="001B0E7F" w:rsidRDefault="001B0E7F" w:rsidP="001B0E7F">
      <w:pPr>
        <w:shd w:val="clear" w:color="auto" w:fill="FFFFFF"/>
        <w:spacing w:line="360" w:lineRule="auto"/>
        <w:jc w:val="both"/>
      </w:pPr>
    </w:p>
    <w:tbl>
      <w:tblPr>
        <w:tblW w:w="8213" w:type="dxa"/>
        <w:jc w:val="center"/>
        <w:tblLook w:val="04A0" w:firstRow="1" w:lastRow="0" w:firstColumn="1" w:lastColumn="0" w:noHBand="0" w:noVBand="1"/>
      </w:tblPr>
      <w:tblGrid>
        <w:gridCol w:w="2955"/>
        <w:gridCol w:w="946"/>
        <w:gridCol w:w="1351"/>
        <w:gridCol w:w="1348"/>
        <w:gridCol w:w="1613"/>
      </w:tblGrid>
      <w:tr w:rsidR="001B0E7F" w:rsidRPr="001B0E7F" w:rsidTr="001B0E7F">
        <w:trPr>
          <w:trHeight w:val="172"/>
          <w:jc w:val="center"/>
        </w:trPr>
        <w:tc>
          <w:tcPr>
            <w:tcW w:w="8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b/>
                <w:bCs/>
                <w:lang w:val="pt-PT"/>
              </w:rPr>
              <w:lastRenderedPageBreak/>
              <w:t>Volumul şi încărcătura la curţile de apel în anul 2015</w:t>
            </w:r>
          </w:p>
        </w:tc>
      </w:tr>
      <w:tr w:rsidR="001B0E7F" w:rsidTr="001B0E7F">
        <w:trPr>
          <w:trHeight w:val="60"/>
          <w:jc w:val="center"/>
        </w:trPr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1B0E7F" w:rsidRDefault="001B0E7F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Media - </w:t>
            </w:r>
            <w:proofErr w:type="spellStart"/>
            <w:r>
              <w:rPr>
                <w:b/>
                <w:bCs/>
              </w:rPr>
              <w:t>cauze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judecător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675</w:t>
            </w:r>
          </w:p>
        </w:tc>
      </w:tr>
      <w:tr w:rsidR="001B0E7F" w:rsidTr="001B0E7F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libri" w:hAnsi="Calibri" w:cs="Arial"/>
                <w:b/>
                <w:bCs/>
                <w:sz w:val="24"/>
                <w:szCs w:val="24"/>
                <w:lang w:val="ro-RO" w:eastAsia="ro-RO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1B0E7F" w:rsidRDefault="001B0E7F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Media - </w:t>
            </w:r>
            <w:proofErr w:type="spellStart"/>
            <w:r>
              <w:rPr>
                <w:b/>
                <w:bCs/>
              </w:rPr>
              <w:t>cauze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schemă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625</w:t>
            </w:r>
          </w:p>
        </w:tc>
      </w:tr>
      <w:tr w:rsidR="001B0E7F" w:rsidTr="001B0E7F">
        <w:trPr>
          <w:trHeight w:val="990"/>
          <w:jc w:val="center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Instanţa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Volum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Cauze soluţionate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Încărcătura pe schemă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Încărcătura pe judecător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ALBA IULIA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12078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10043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634</w:t>
            </w:r>
          </w:p>
        </w:tc>
      </w:tr>
      <w:tr w:rsidR="001B0E7F" w:rsidTr="001B0E7F">
        <w:trPr>
          <w:trHeight w:val="28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BACAU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10501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7948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750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798</w:t>
            </w:r>
          </w:p>
        </w:tc>
      </w:tr>
      <w:tr w:rsidR="001B0E7F" w:rsidTr="001B0E7F">
        <w:trPr>
          <w:trHeight w:val="28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BRASOV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7371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434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459</w:t>
            </w:r>
          </w:p>
        </w:tc>
      </w:tr>
      <w:tr w:rsidR="001B0E7F" w:rsidTr="001B0E7F">
        <w:trPr>
          <w:trHeight w:val="28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BUCURESTI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62960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45093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681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786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CLUJ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20246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16810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860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908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CONSTANTA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9789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6955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577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CRAIOVA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22178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17232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515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515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GALATI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9952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7899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491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502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IASI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10277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8018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561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623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ORADEA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9791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7731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670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809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PITESTI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10450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7927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616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735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PLOIESTI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12150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9583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509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539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SUCEAVA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10040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8144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559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586</w:t>
            </w:r>
          </w:p>
        </w:tc>
      </w:tr>
      <w:tr w:rsidR="001B0E7F" w:rsidTr="001B0E7F">
        <w:trPr>
          <w:trHeight w:val="630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TARGU MURES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6627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5334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532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593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Curtea de Apel TIMISOARA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18747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16404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794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lang w:val="ro-RO" w:eastAsia="ro-RO"/>
              </w:rPr>
            </w:pPr>
            <w:r>
              <w:rPr>
                <w:rFonts w:cs="Arial"/>
                <w:lang w:val="ro-RO" w:eastAsia="ro-RO"/>
              </w:rPr>
              <w:t>824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Total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233157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180941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625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cs="Arial"/>
                <w:b/>
                <w:bCs/>
                <w:lang w:val="ro-RO" w:eastAsia="ro-RO"/>
              </w:rPr>
            </w:pPr>
            <w:r>
              <w:rPr>
                <w:rFonts w:cs="Arial"/>
                <w:b/>
                <w:bCs/>
                <w:lang w:val="ro-RO" w:eastAsia="ro-RO"/>
              </w:rPr>
              <w:t>675</w:t>
            </w:r>
          </w:p>
        </w:tc>
      </w:tr>
    </w:tbl>
    <w:p w:rsidR="001B0E7F" w:rsidRDefault="001B0E7F" w:rsidP="001B0E7F">
      <w:pPr>
        <w:shd w:val="clear" w:color="auto" w:fill="FFFFFF"/>
        <w:spacing w:line="360" w:lineRule="auto"/>
        <w:jc w:val="both"/>
        <w:rPr>
          <w:rFonts w:ascii="Calibri" w:hAnsi="Calibri" w:cs="Times New Roman"/>
        </w:rPr>
      </w:pPr>
    </w:p>
    <w:p w:rsidR="001B0E7F" w:rsidRDefault="001B0E7F" w:rsidP="001B0E7F">
      <w:pPr>
        <w:shd w:val="clear" w:color="auto" w:fill="FFFFFF"/>
        <w:spacing w:line="360" w:lineRule="auto"/>
        <w:jc w:val="both"/>
      </w:pPr>
    </w:p>
    <w:p w:rsidR="001B0E7F" w:rsidRDefault="001B0E7F" w:rsidP="001B0E7F">
      <w:pPr>
        <w:shd w:val="clear" w:color="auto" w:fill="FFFFFF"/>
        <w:spacing w:line="360" w:lineRule="auto"/>
        <w:jc w:val="both"/>
      </w:pPr>
    </w:p>
    <w:tbl>
      <w:tblPr>
        <w:tblW w:w="8680" w:type="dxa"/>
        <w:jc w:val="center"/>
        <w:tblLook w:val="04A0" w:firstRow="1" w:lastRow="0" w:firstColumn="1" w:lastColumn="0" w:noHBand="0" w:noVBand="1"/>
      </w:tblPr>
      <w:tblGrid>
        <w:gridCol w:w="3408"/>
        <w:gridCol w:w="910"/>
        <w:gridCol w:w="1351"/>
        <w:gridCol w:w="1443"/>
        <w:gridCol w:w="1568"/>
      </w:tblGrid>
      <w:tr w:rsidR="001B0E7F" w:rsidRPr="001B0E7F" w:rsidTr="001B0E7F">
        <w:trPr>
          <w:trHeight w:val="176"/>
          <w:jc w:val="center"/>
        </w:trPr>
        <w:tc>
          <w:tcPr>
            <w:tcW w:w="8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b/>
                <w:bCs/>
                <w:lang w:val="pt-PT"/>
              </w:rPr>
            </w:pPr>
            <w:r>
              <w:rPr>
                <w:b/>
                <w:bCs/>
                <w:lang w:val="pt-PT"/>
              </w:rPr>
              <w:lastRenderedPageBreak/>
              <w:t>Volumul şi încărcătura la Înalta Curte de Casaţie şi Justiţie în anul 2015</w:t>
            </w:r>
          </w:p>
        </w:tc>
      </w:tr>
      <w:tr w:rsidR="001B0E7F" w:rsidTr="001B0E7F">
        <w:trPr>
          <w:trHeight w:val="60"/>
          <w:jc w:val="center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B0E7F" w:rsidRDefault="001B0E7F">
            <w:pPr>
              <w:jc w:val="center"/>
              <w:rPr>
                <w:b/>
                <w:bCs/>
                <w:sz w:val="20"/>
                <w:szCs w:val="20"/>
                <w:lang w:val="pt-PT"/>
              </w:rPr>
            </w:pP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1B0E7F" w:rsidRDefault="001B0E7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Media - </w:t>
            </w:r>
            <w:proofErr w:type="spellStart"/>
            <w:r>
              <w:rPr>
                <w:b/>
                <w:bCs/>
              </w:rPr>
              <w:t>cauze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judecător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</w:t>
            </w:r>
          </w:p>
        </w:tc>
      </w:tr>
      <w:tr w:rsidR="001B0E7F" w:rsidTr="001B0E7F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libri" w:hAnsi="Calibri"/>
                <w:b/>
                <w:bCs/>
                <w:sz w:val="20"/>
                <w:szCs w:val="20"/>
                <w:lang w:val="pt-PT"/>
              </w:rPr>
            </w:pP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:rsidR="001B0E7F" w:rsidRDefault="001B0E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Media - </w:t>
            </w:r>
            <w:proofErr w:type="spellStart"/>
            <w:r>
              <w:rPr>
                <w:b/>
                <w:bCs/>
              </w:rPr>
              <w:t>cauze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schemă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B0E7F" w:rsidRDefault="001B0E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604</w:t>
            </w:r>
          </w:p>
        </w:tc>
      </w:tr>
      <w:tr w:rsidR="001B0E7F" w:rsidTr="001B0E7F">
        <w:trPr>
          <w:trHeight w:val="577"/>
          <w:jc w:val="center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Instanţa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Volum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Cauze</w:t>
            </w:r>
            <w:proofErr w:type="spellEnd"/>
            <w:r>
              <w:rPr>
                <w:b/>
                <w:bCs/>
              </w:rPr>
              <w:t xml:space="preserve"> soluţionate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Încărcătura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schemă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Încărcătura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judecător</w:t>
            </w:r>
            <w:proofErr w:type="spellEnd"/>
          </w:p>
        </w:tc>
      </w:tr>
      <w:tr w:rsidR="001B0E7F" w:rsidTr="001B0E7F">
        <w:trPr>
          <w:trHeight w:val="345"/>
          <w:jc w:val="center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0E7F" w:rsidRDefault="001B0E7F">
            <w:pPr>
              <w:jc w:val="both"/>
              <w:rPr>
                <w:bCs/>
                <w:lang w:val="pt-PT"/>
              </w:rPr>
            </w:pPr>
            <w:r>
              <w:rPr>
                <w:bCs/>
                <w:lang w:val="pt-PT"/>
              </w:rPr>
              <w:t>Înalta Curte de Casaţie şi Justiţie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31724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12634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b/>
              </w:rPr>
            </w:pPr>
            <w:r>
              <w:rPr>
                <w:b/>
              </w:rPr>
              <w:t>604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b/>
              </w:rPr>
            </w:pPr>
            <w:r>
              <w:rPr>
                <w:b/>
              </w:rPr>
              <w:t>716</w:t>
            </w:r>
          </w:p>
        </w:tc>
      </w:tr>
    </w:tbl>
    <w:p w:rsidR="001B0E7F" w:rsidRDefault="001B0E7F" w:rsidP="001B0E7F">
      <w:pPr>
        <w:tabs>
          <w:tab w:val="left" w:pos="930"/>
        </w:tabs>
        <w:spacing w:line="360" w:lineRule="auto"/>
        <w:jc w:val="both"/>
        <w:rPr>
          <w:rFonts w:ascii="Calibri" w:hAnsi="Calibri"/>
        </w:rPr>
      </w:pPr>
    </w:p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/>
    <w:p w:rsidR="001B0E7F" w:rsidRDefault="001B0E7F" w:rsidP="001B0E7F">
      <w:pPr>
        <w:pStyle w:val="Heading4"/>
      </w:pPr>
    </w:p>
    <w:p w:rsidR="001B0E7F" w:rsidRDefault="001B0E7F" w:rsidP="001B0E7F">
      <w:pPr>
        <w:pStyle w:val="Heading4"/>
      </w:pPr>
      <w:bookmarkStart w:id="1" w:name="_Toc443990223"/>
      <w:r>
        <w:t>Anexa 2</w:t>
      </w:r>
      <w:bookmarkEnd w:id="1"/>
      <w:r>
        <w:t xml:space="preserve">  </w:t>
      </w:r>
    </w:p>
    <w:tbl>
      <w:tblPr>
        <w:tblW w:w="10048" w:type="dxa"/>
        <w:jc w:val="center"/>
        <w:tblLook w:val="04A0" w:firstRow="1" w:lastRow="0" w:firstColumn="1" w:lastColumn="0" w:noHBand="0" w:noVBand="1"/>
      </w:tblPr>
      <w:tblGrid>
        <w:gridCol w:w="960"/>
        <w:gridCol w:w="3015"/>
        <w:gridCol w:w="2340"/>
        <w:gridCol w:w="1221"/>
        <w:gridCol w:w="1416"/>
        <w:gridCol w:w="1096"/>
      </w:tblGrid>
      <w:tr w:rsidR="001B0E7F" w:rsidRPr="001B0E7F" w:rsidTr="001B0E7F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lang w:val="ro-RO"/>
              </w:rPr>
              <w:tab/>
            </w:r>
          </w:p>
        </w:tc>
        <w:tc>
          <w:tcPr>
            <w:tcW w:w="7992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  <w:lang w:val="fr-FR"/>
              </w:rPr>
            </w:pP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Activitatea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parchetelor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de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pe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lângă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judecătorii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în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anul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2015</w:t>
            </w:r>
          </w:p>
        </w:tc>
        <w:tc>
          <w:tcPr>
            <w:tcW w:w="109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lang w:val="fr-FR"/>
              </w:rPr>
            </w:pPr>
          </w:p>
        </w:tc>
      </w:tr>
      <w:tr w:rsidR="001B0E7F" w:rsidRPr="001B0E7F" w:rsidTr="001B0E7F">
        <w:trPr>
          <w:trHeight w:val="300"/>
          <w:jc w:val="center"/>
        </w:trPr>
        <w:tc>
          <w:tcPr>
            <w:tcW w:w="100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lang w:val="fr-FR"/>
              </w:rPr>
            </w:pP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lang w:val="fr-FR"/>
              </w:rPr>
            </w:pPr>
          </w:p>
        </w:tc>
        <w:tc>
          <w:tcPr>
            <w:tcW w:w="301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lang w:val="fr-FR"/>
              </w:rPr>
            </w:pPr>
          </w:p>
        </w:tc>
        <w:tc>
          <w:tcPr>
            <w:tcW w:w="356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media naţională </w:t>
            </w:r>
            <w:proofErr w:type="spellStart"/>
            <w:r>
              <w:rPr>
                <w:rFonts w:ascii="Cambria" w:hAnsi="Cambria"/>
                <w:b/>
                <w:bCs/>
              </w:rPr>
              <w:t>pe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</w:rPr>
              <w:t>procuror</w:t>
            </w:r>
            <w:proofErr w:type="spellEnd"/>
          </w:p>
        </w:tc>
        <w:tc>
          <w:tcPr>
            <w:tcW w:w="2512" w:type="dxa"/>
            <w:gridSpan w:val="2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1.500</w:t>
            </w:r>
          </w:p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</w:p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1.263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</w:rPr>
            </w:pPr>
          </w:p>
        </w:tc>
        <w:tc>
          <w:tcPr>
            <w:tcW w:w="35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media naţională </w:t>
            </w:r>
            <w:proofErr w:type="spellStart"/>
            <w:r>
              <w:rPr>
                <w:rFonts w:ascii="Cambria" w:hAnsi="Cambria"/>
                <w:b/>
                <w:bCs/>
              </w:rPr>
              <w:t>pe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</w:rPr>
              <w:t>schemă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1B0E7F" w:rsidTr="001B0E7F">
        <w:trPr>
          <w:trHeight w:val="63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Nr</w:t>
            </w:r>
            <w:proofErr w:type="spellEnd"/>
            <w:r>
              <w:rPr>
                <w:rFonts w:ascii="Cambria" w:hAnsi="Cambria"/>
                <w:b/>
              </w:rPr>
              <w:t xml:space="preserve">. </w:t>
            </w:r>
            <w:proofErr w:type="spellStart"/>
            <w:r>
              <w:rPr>
                <w:rFonts w:ascii="Cambria" w:hAnsi="Cambria"/>
                <w:b/>
              </w:rPr>
              <w:t>crt</w:t>
            </w:r>
            <w:proofErr w:type="spellEnd"/>
            <w:r>
              <w:rPr>
                <w:rFonts w:ascii="Cambria" w:hAnsi="Cambria"/>
                <w:b/>
              </w:rPr>
              <w:t>.</w:t>
            </w:r>
          </w:p>
        </w:tc>
        <w:tc>
          <w:tcPr>
            <w:tcW w:w="301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lang w:val="fr-FR"/>
              </w:rPr>
            </w:pPr>
            <w:proofErr w:type="spellStart"/>
            <w:r>
              <w:rPr>
                <w:rFonts w:ascii="Cambria" w:hAnsi="Cambria"/>
                <w:b/>
                <w:lang w:val="fr-FR"/>
              </w:rPr>
              <w:t>Parchetul</w:t>
            </w:r>
            <w:proofErr w:type="spellEnd"/>
            <w:r>
              <w:rPr>
                <w:rFonts w:ascii="Cambria" w:hAnsi="Cambria"/>
                <w:b/>
                <w:lang w:val="fr-FR"/>
              </w:rPr>
              <w:t xml:space="preserve"> de </w:t>
            </w:r>
            <w:proofErr w:type="spellStart"/>
            <w:r>
              <w:rPr>
                <w:rFonts w:ascii="Cambria" w:hAnsi="Cambria"/>
                <w:b/>
                <w:lang w:val="fr-FR"/>
              </w:rPr>
              <w:t>pe</w:t>
            </w:r>
            <w:proofErr w:type="spellEnd"/>
            <w:r>
              <w:rPr>
                <w:rFonts w:ascii="Cambria" w:hAnsi="Cambria"/>
                <w:b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lang w:val="fr-FR"/>
              </w:rPr>
              <w:t>lângă</w:t>
            </w:r>
            <w:proofErr w:type="spellEnd"/>
            <w:r>
              <w:rPr>
                <w:rFonts w:ascii="Cambria" w:hAnsi="Cambria"/>
                <w:b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lang w:val="fr-FR"/>
              </w:rPr>
              <w:t>Judecătoria</w:t>
            </w:r>
            <w:proofErr w:type="spellEnd"/>
          </w:p>
        </w:tc>
        <w:tc>
          <w:tcPr>
            <w:tcW w:w="23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de soluţionat (</w:t>
            </w:r>
            <w:proofErr w:type="spellStart"/>
            <w:r>
              <w:rPr>
                <w:rFonts w:ascii="Cambria" w:hAnsi="Cambria"/>
                <w:b/>
              </w:rPr>
              <w:t>volum</w:t>
            </w:r>
            <w:proofErr w:type="spellEnd"/>
            <w:r>
              <w:rPr>
                <w:rFonts w:ascii="Cambria" w:hAnsi="Cambria"/>
                <w:b/>
              </w:rPr>
              <w:t>)</w:t>
            </w:r>
          </w:p>
        </w:tc>
        <w:tc>
          <w:tcPr>
            <w:tcW w:w="122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procuror</w:t>
            </w:r>
            <w:proofErr w:type="spellEnd"/>
          </w:p>
        </w:tc>
        <w:tc>
          <w:tcPr>
            <w:tcW w:w="141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pe</w:t>
            </w:r>
            <w:proofErr w:type="spellEnd"/>
            <w:r>
              <w:rPr>
                <w:rFonts w:ascii="Cambria" w:hAnsi="Cambria"/>
                <w:b/>
              </w:rPr>
              <w:t xml:space="preserve"> schema</w:t>
            </w:r>
          </w:p>
        </w:tc>
        <w:tc>
          <w:tcPr>
            <w:tcW w:w="10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Posturi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ocupate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efectiv</w:t>
            </w:r>
            <w:proofErr w:type="spellEnd"/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30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ADJUD</w:t>
            </w:r>
          </w:p>
        </w:tc>
        <w:tc>
          <w:tcPr>
            <w:tcW w:w="23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2138</w:t>
            </w:r>
          </w:p>
        </w:tc>
        <w:tc>
          <w:tcPr>
            <w:tcW w:w="122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1069,00</w:t>
            </w:r>
          </w:p>
        </w:tc>
        <w:tc>
          <w:tcPr>
            <w:tcW w:w="14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712,67</w:t>
            </w:r>
          </w:p>
        </w:tc>
        <w:tc>
          <w:tcPr>
            <w:tcW w:w="109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AGNITA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1211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605,50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403,67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AIUD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3756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1252,00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939,00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place">
              <w:r>
                <w:rPr>
                  <w:rFonts w:ascii="Cambria" w:hAnsi="Cambria"/>
                </w:rPr>
                <w:t>ALBA IULIA</w:t>
              </w:r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11732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1466,50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1303,56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ALESD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1683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841,50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561,00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ALEXANDRIA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8507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1063,38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1063,38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ARAD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22395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1493,00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1317,35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AVRIG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1458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486,00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486,00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BABADAG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2522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1261,00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840,67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BACAU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23465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1564,33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1235,00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BAIA DE ARAMA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993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993,00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BAIA MARE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13448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960,57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960,57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BAILESTI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4801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1200,25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960,20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BALCESTI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2634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1317,00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878,00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BALS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814,33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610,75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BARLAD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16386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1489,64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1365,50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BECLEAN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1033,50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689,00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BEIUS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1172,00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586,00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BICAZ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2114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704,67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528,50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BISTRITA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9488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1581,33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1186,00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BLAJ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1458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486,00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486,00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BOLINTIN VALE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5412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1804,00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1353,00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BOTOSANI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13896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1544,00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1158,00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BRAD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2032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1016,00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677,33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BRAILA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14548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1454,80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1119,08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BRASOV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39345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1788,41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1457,22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BREZOI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2235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745,00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BUFTEA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20230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1556,15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1123,89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BUHUSI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1794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598,00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598,00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BUZAU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16533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1102,20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1102,20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CALAFAT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1228,50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CALARASI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12439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1777,00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1382,11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CAMPENI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2045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1022,50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681,67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CAMPINA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1249,00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1092,88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CAMPULUNG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5607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934,50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934,50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CAMPULUNG MOLDOVENESC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3299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1099,67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824,75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CARACAL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1400,00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1166,67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CARANSEBES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5597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1119,40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799,57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CAREI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3463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865,75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865,75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CHISINEU CRIS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1578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789,00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526,00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41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CLUJ-NAPOCA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53063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2122,52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1965,30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CONSTANTA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70116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2596,89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2417,79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CORABIA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3513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878,25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878,25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CORNETU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18398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1839,80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1533,17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COSTESTI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4087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2043,50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1362,33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CRAIOVA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32859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1493,59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1369,13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CURTEA DE ARGES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5592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1398,00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1398,00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DARABANI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1538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769,00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512,67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DEJ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746,67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746,67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DETA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2771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923,67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923,67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DEVA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1770,00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786,67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DOROHOI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1100,33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1100,33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DRAGASANI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983,33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590,00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DRAGOMIRESTI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1324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662,00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441,33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DROBETA-TURNU SEVERIN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9898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824,83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824,83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FAGARAS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3503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875,75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875,75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FAGET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1223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407,67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407,67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FALTICENI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4685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937,00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937,00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FAUREI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4016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2008,00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1338,67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FETESTI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6285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1047,50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1047,50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FILIASI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2005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501,25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501,25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FOCSANI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10268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1140,89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855,67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GAESTI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6641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1328,20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1328,20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GALATI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23632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1477,00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1125,33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GHEORGHENI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2721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2721,00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907,00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66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GHERLA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3474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868,50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694,80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GIURGIU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12783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1278,30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1162,09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GURA HONT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947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473,50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315,67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GURA HUMORULUI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3015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753,75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753,75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HARLAU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4051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810,20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810,20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HARSOVA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1086,33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1086,33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HATEG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2408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802,67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802,67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HOREZU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3817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763,40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636,17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HUEDIN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2749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916,33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916,33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HUNEDOARA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6746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1686,50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843,25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HUSI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5781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1445,25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1156,20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IASI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55260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2125,38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1905,52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INEU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1675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558,33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558,33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INSURATEI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2577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1288,50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859,00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INTORSURA BUZAULUI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656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218,67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218,67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JIBOU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2162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720,67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720,67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LEHLIU-GARA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1833,33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1375,00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LIESTI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3149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1049,67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1049,67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LIPOVA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2393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797,67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797,67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LUDUS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2926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2926,00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975,33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86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LUGOJ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5545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924,17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924,17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MACIN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990,00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660,00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MANGALIA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10711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1785,17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1785,17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MARGHITA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2808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1404,00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702,00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MEDGIDIA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11684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1460,50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1298,22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91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MEDIAS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808,60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673,83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MIERCUREA CIUC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5329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1332,25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1065,80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MIZIL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2438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812,67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812,67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MOINESTI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4655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1551,67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665,00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MOLDOVA-NOUA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600,50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400,33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MORENI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1163,33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1163,33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MOTRU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1015,00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NASAUD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3351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837,75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837,75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NEGRESTI-OAS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935,00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623,33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NOVACI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1976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658,67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658,67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ODORHEIUL SECUIESC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3312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3312,00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828,00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OLTENITA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9685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1614,17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1383,57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ONESTI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6664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1110,67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952,00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ORADEA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19391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1140,65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1020,58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ORASTIE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2171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723,67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723,67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ORAVITA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2608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1304,00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869,33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ORSOVA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1019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509,50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339,67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PANCIU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1497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1497,00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374,25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PASCANI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11484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1148,40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1148,40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PATARLAGELE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2233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1116,50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558,25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PETROSANI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12834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1604,25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1166,73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PIATRA-NEAMT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14274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1586,00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1189,50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PITESTI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26218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1638,63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1379,89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PLOIESTI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34377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1718,85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1494,65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PODU TURCULUI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1638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819,00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546,00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116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POGOANELE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1805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601,67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601,67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PUCIOASA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3733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1866,50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1244,33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RACARI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4854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1618,00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1213,50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RADAUTI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9789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1398,43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1398,43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RADUCANENI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3346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836,50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836,50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RAMNICU SARAT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4783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1195,75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956,60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RAMNICU VALCEA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16855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1404,58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1296,54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REGHIN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6151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878,71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878,71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RESITA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7138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1189,67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892,25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ROMAN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1204,44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1204,44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ROSIORI DE VEDE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4159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594,14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594,14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RUPEA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1673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836,50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557,67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SALISTE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1097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365,67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365,67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SALONTA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733,67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733,67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SANNICOLAUL MARE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1670,00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1113,33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SATU MARE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12161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1013,42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935,46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SAVENI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2915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2915,00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971,67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SEBES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3456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1152,00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1152,00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SECTORUL 1 - BUCURESTI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71154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2223,56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1976,50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135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SECTORUL 2 - BUCURESTI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70973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2628,63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2217,91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SECTORUL 3 - BUCURESTI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68206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2435,93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2200,19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28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SECTORUL 4 - BUCURESTI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55472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2218,88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2133,54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SECTORUL 5 - BUCURESTI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48170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2189,55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1926,80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SECTORUL 6 - BUCURESTI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64624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2692,67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2308,00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SEGARCEA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2426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808,67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606,50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141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SFANTU GHEORGHE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5180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1295,00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863,33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SIBIU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17941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1495,08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1380,08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SIGHETU MARMATIEI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5196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1039,20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1039,20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SIGHISOARA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4966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1241,50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993,20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SIMLEUL SILVANIEI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989,00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989,00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SINAIA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472,50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472,50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SLATINA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12202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1355,78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1016,83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SLOBOZIA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7140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1020,00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892,50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STREHAIA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2555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1277,50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638,75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SUCEAVA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14036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1754,50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1276,00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TARGOVISTE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20019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2502,38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1668,25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TARGU BUJOR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4253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1063,25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1063,25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TARGU JIU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12939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995,31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924,21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TARGU LAPUS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1363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1363,00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454,33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TARGU MURES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21588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1660,62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1349,25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TARGU NEAMT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4336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1445,33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1084,00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TARGU SECUIESC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2766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691,50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TARGU-CARBUNESTI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5102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1275,50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728,86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TARNAVENI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2823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1411,50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941,00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TECUCI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7515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1073,57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1073,57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TIMISOARA</w:t>
                </w:r>
              </w:smartTag>
            </w:smartTag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51844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1920,15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1672,39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TOPLITA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637,67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637,67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TOPOLOVENI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3254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1084,67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1084,67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TULCEA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10920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1213,33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1092,00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TURDA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7921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1131,57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1131,57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166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TURNU MAGURELE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3792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948,00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948,00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167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URZICENI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6868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981,14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858,50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168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VALENII DE MUNTE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5284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1321,00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1056,80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169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VANJU MARE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4102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2051,00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820,40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170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VASLUI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12602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1575,25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1400,22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VATRA DORNEI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2726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908,67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908,67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VIDELE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2322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580,50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VISEU DE SUS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5881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2940,50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1960,33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174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ZALAU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6339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1056,50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1056,50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175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ZARNESTI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2834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944,67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708,50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176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ZIMNICEA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2358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786,00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589,50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 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Total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1697937</w:t>
            </w:r>
          </w:p>
          <w:p w:rsidR="001B0E7F" w:rsidRDefault="001B0E7F">
            <w:pPr>
              <w:rPr>
                <w:rFonts w:ascii="Cambria" w:hAnsi="Cambria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color w:val="000000"/>
                <w:lang w:eastAsia="ro-RO"/>
              </w:rPr>
            </w:pPr>
            <w:r>
              <w:rPr>
                <w:rFonts w:ascii="Cambria" w:hAnsi="Cambria"/>
                <w:b/>
                <w:color w:val="000000"/>
                <w:lang w:eastAsia="ro-RO"/>
              </w:rPr>
              <w:t>Media 1.500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rPr>
                <w:rFonts w:ascii="Cambria" w:hAnsi="Cambria"/>
                <w:b/>
                <w:color w:val="000000"/>
                <w:lang w:eastAsia="ro-RO"/>
              </w:rPr>
            </w:pPr>
            <w:r>
              <w:rPr>
                <w:rFonts w:ascii="Cambria" w:hAnsi="Cambria"/>
                <w:b/>
                <w:color w:val="000000"/>
                <w:lang w:eastAsia="ro-RO"/>
              </w:rPr>
              <w:t>Media 1.263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color w:val="000000"/>
                <w:lang w:eastAsia="ro-RO"/>
              </w:rPr>
            </w:pPr>
            <w:r>
              <w:rPr>
                <w:rFonts w:ascii="Cambria" w:hAnsi="Cambria"/>
                <w:b/>
                <w:color w:val="000000"/>
                <w:lang w:eastAsia="ro-RO"/>
              </w:rPr>
              <w:t>1.132</w:t>
            </w:r>
          </w:p>
        </w:tc>
      </w:tr>
    </w:tbl>
    <w:p w:rsidR="001B0E7F" w:rsidRDefault="001B0E7F" w:rsidP="001B0E7F">
      <w:pPr>
        <w:tabs>
          <w:tab w:val="left" w:pos="1245"/>
        </w:tabs>
        <w:rPr>
          <w:rFonts w:ascii="Cambria" w:hAnsi="Cambria"/>
          <w:lang w:val="ro-RO"/>
        </w:rPr>
      </w:pPr>
    </w:p>
    <w:p w:rsidR="001B0E7F" w:rsidRDefault="001B0E7F" w:rsidP="001B0E7F">
      <w:pPr>
        <w:rPr>
          <w:rFonts w:ascii="Cambria" w:hAnsi="Cambria"/>
          <w:lang w:val="ro-RO"/>
        </w:rPr>
      </w:pPr>
      <w:r>
        <w:rPr>
          <w:rFonts w:ascii="Cambria" w:hAnsi="Cambria"/>
          <w:lang w:val="ro-RO"/>
        </w:rPr>
        <w:br w:type="page"/>
      </w:r>
    </w:p>
    <w:tbl>
      <w:tblPr>
        <w:tblW w:w="10044" w:type="dxa"/>
        <w:jc w:val="center"/>
        <w:tblLook w:val="04A0" w:firstRow="1" w:lastRow="0" w:firstColumn="1" w:lastColumn="0" w:noHBand="0" w:noVBand="1"/>
      </w:tblPr>
      <w:tblGrid>
        <w:gridCol w:w="871"/>
        <w:gridCol w:w="1555"/>
        <w:gridCol w:w="829"/>
        <w:gridCol w:w="1350"/>
        <w:gridCol w:w="1253"/>
        <w:gridCol w:w="1511"/>
        <w:gridCol w:w="1556"/>
        <w:gridCol w:w="1119"/>
      </w:tblGrid>
      <w:tr w:rsidR="001B0E7F" w:rsidRPr="001B0E7F" w:rsidTr="001B0E7F">
        <w:trPr>
          <w:trHeight w:val="288"/>
          <w:jc w:val="center"/>
        </w:trPr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55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  <w:lang w:val="fr-FR"/>
              </w:rPr>
            </w:pPr>
          </w:p>
        </w:tc>
        <w:tc>
          <w:tcPr>
            <w:tcW w:w="6499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  <w:lang w:val="fr-FR"/>
              </w:rPr>
            </w:pP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Activitatea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parchetelor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de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pe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lângă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tribunale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în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anul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2015</w:t>
            </w:r>
          </w:p>
        </w:tc>
        <w:tc>
          <w:tcPr>
            <w:tcW w:w="111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lang w:val="fr-FR"/>
              </w:rPr>
            </w:pP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lang w:val="fr-FR"/>
              </w:rPr>
            </w:pPr>
          </w:p>
        </w:tc>
        <w:tc>
          <w:tcPr>
            <w:tcW w:w="238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lang w:val="fr-FR"/>
              </w:rPr>
            </w:pPr>
          </w:p>
        </w:tc>
        <w:tc>
          <w:tcPr>
            <w:tcW w:w="260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media naţională </w:t>
            </w:r>
            <w:proofErr w:type="spellStart"/>
            <w:r>
              <w:rPr>
                <w:rFonts w:ascii="Cambria" w:hAnsi="Cambria"/>
                <w:b/>
                <w:bCs/>
              </w:rPr>
              <w:t>pe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</w:rPr>
              <w:t>procuror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</w:t>
            </w:r>
          </w:p>
        </w:tc>
        <w:tc>
          <w:tcPr>
            <w:tcW w:w="151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149/221*</w:t>
            </w:r>
          </w:p>
          <w:p w:rsidR="001B0E7F" w:rsidRDefault="001B0E7F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2675" w:type="dxa"/>
            <w:gridSpan w:val="2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</w:rPr>
            </w:pPr>
          </w:p>
          <w:p w:rsidR="001B0E7F" w:rsidRDefault="001B0E7F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</w:rPr>
            </w:pP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media naţională </w:t>
            </w:r>
            <w:proofErr w:type="spellStart"/>
            <w:r>
              <w:rPr>
                <w:rFonts w:ascii="Cambria" w:hAnsi="Cambria"/>
                <w:b/>
                <w:bCs/>
              </w:rPr>
              <w:t>pe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</w:rPr>
              <w:t>schemă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124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Nr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crt</w:t>
            </w:r>
            <w:proofErr w:type="spellEnd"/>
          </w:p>
        </w:tc>
        <w:tc>
          <w:tcPr>
            <w:tcW w:w="23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lang w:val="fr-FR"/>
              </w:rPr>
            </w:pPr>
            <w:proofErr w:type="spellStart"/>
            <w:r>
              <w:rPr>
                <w:rFonts w:ascii="Cambria" w:hAnsi="Cambria"/>
                <w:b/>
                <w:lang w:val="fr-FR"/>
              </w:rPr>
              <w:t>Parchetul</w:t>
            </w:r>
            <w:proofErr w:type="spellEnd"/>
            <w:r>
              <w:rPr>
                <w:rFonts w:ascii="Cambria" w:hAnsi="Cambria"/>
                <w:b/>
                <w:lang w:val="fr-FR"/>
              </w:rPr>
              <w:t xml:space="preserve"> de </w:t>
            </w:r>
            <w:proofErr w:type="spellStart"/>
            <w:r>
              <w:rPr>
                <w:rFonts w:ascii="Cambria" w:hAnsi="Cambria"/>
                <w:b/>
                <w:lang w:val="fr-FR"/>
              </w:rPr>
              <w:t>pe</w:t>
            </w:r>
            <w:proofErr w:type="spellEnd"/>
            <w:r>
              <w:rPr>
                <w:rFonts w:ascii="Cambria" w:hAnsi="Cambria"/>
                <w:b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lang w:val="fr-FR"/>
              </w:rPr>
              <w:t>lângă</w:t>
            </w:r>
            <w:proofErr w:type="spellEnd"/>
            <w:r>
              <w:rPr>
                <w:rFonts w:ascii="Cambria" w:hAnsi="Cambria"/>
                <w:b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lang w:val="fr-FR"/>
              </w:rPr>
              <w:t>Tribunalul</w:t>
            </w:r>
            <w:proofErr w:type="spellEnd"/>
          </w:p>
        </w:tc>
        <w:tc>
          <w:tcPr>
            <w:tcW w:w="13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de soluţionat (</w:t>
            </w:r>
            <w:proofErr w:type="spellStart"/>
            <w:r>
              <w:rPr>
                <w:rFonts w:ascii="Cambria" w:hAnsi="Cambria"/>
                <w:b/>
              </w:rPr>
              <w:t>volum</w:t>
            </w:r>
            <w:proofErr w:type="spellEnd"/>
            <w:r>
              <w:rPr>
                <w:rFonts w:ascii="Cambria" w:hAnsi="Cambria"/>
                <w:b/>
              </w:rPr>
              <w:t>)</w:t>
            </w:r>
          </w:p>
        </w:tc>
        <w:tc>
          <w:tcPr>
            <w:tcW w:w="125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procuror</w:t>
            </w:r>
            <w:proofErr w:type="spellEnd"/>
          </w:p>
        </w:tc>
        <w:tc>
          <w:tcPr>
            <w:tcW w:w="151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procuror</w:t>
            </w:r>
            <w:proofErr w:type="spellEnd"/>
            <w:r>
              <w:rPr>
                <w:rFonts w:ascii="Cambria" w:hAnsi="Cambria"/>
                <w:b/>
              </w:rPr>
              <w:t xml:space="preserve"> in penal*</w:t>
            </w:r>
          </w:p>
        </w:tc>
        <w:tc>
          <w:tcPr>
            <w:tcW w:w="155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pe</w:t>
            </w:r>
            <w:proofErr w:type="spellEnd"/>
            <w:r>
              <w:rPr>
                <w:rFonts w:ascii="Cambria" w:hAnsi="Cambria"/>
                <w:b/>
              </w:rPr>
              <w:t xml:space="preserve"> schema</w:t>
            </w:r>
          </w:p>
        </w:tc>
        <w:tc>
          <w:tcPr>
            <w:tcW w:w="11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Posturi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ocupate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efectiv</w:t>
            </w:r>
            <w:proofErr w:type="spellEnd"/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3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ALBA</w:t>
            </w:r>
          </w:p>
        </w:tc>
        <w:tc>
          <w:tcPr>
            <w:tcW w:w="1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1122</w:t>
            </w:r>
          </w:p>
        </w:tc>
        <w:tc>
          <w:tcPr>
            <w:tcW w:w="1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124,67</w:t>
            </w:r>
          </w:p>
        </w:tc>
        <w:tc>
          <w:tcPr>
            <w:tcW w:w="151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224,40</w:t>
            </w:r>
          </w:p>
        </w:tc>
        <w:tc>
          <w:tcPr>
            <w:tcW w:w="15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86,31</w:t>
            </w:r>
          </w:p>
        </w:tc>
        <w:tc>
          <w:tcPr>
            <w:tcW w:w="111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ARAD</w:t>
                </w:r>
              </w:smartTag>
            </w:smartTag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1279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98,38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142,11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85,27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ARGES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1530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139,09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BACAU</w:t>
                </w:r>
              </w:smartTag>
            </w:smartTag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170,90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170,90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113,93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BIHOR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1736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157,82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217,00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124,00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BISTRITA NASAUD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917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91,70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152,83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91,70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BOTOSANI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1292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129,20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129,20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99,38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BRAILA</w:t>
                </w:r>
              </w:smartTag>
            </w:smartTag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358,29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627,00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179,14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BRASOV</w:t>
                </w:r>
              </w:smartTag>
            </w:smartTag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1894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135,29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145,69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105,22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BRAȘOV MINORI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46,50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93,00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46,50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BUCURESTI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13221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203,40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347,92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194,43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65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BUZAU</w:t>
                </w:r>
              </w:smartTag>
            </w:smartTag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140,20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233,67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107,85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CALARASI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1238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154,75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206,33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103,17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CARAS SEVERIN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970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107,78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107,78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80,83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CLUJ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87,12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185,13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87,12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CONSTANTA</w:t>
                </w:r>
              </w:smartTag>
            </w:smartTag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4830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268,33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439,09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COVASNA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129,29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129,29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DAMBOVITA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1386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138,60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198,00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92,40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19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DOLJ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99,06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187,11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84,20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GALATI</w:t>
                </w:r>
              </w:smartTag>
            </w:smartTag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2254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161,00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322,00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118,63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GIURGIU</w:t>
                </w:r>
              </w:smartTag>
            </w:smartTag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145,00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186,43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130,50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GORJ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65,54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121,71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60,86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HARGHITA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300,67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225,50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100,22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HUNEDOARA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2080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208,00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297,14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148,57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IALOMITA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945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157,50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105,00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85,91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26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IASI</w:t>
                </w:r>
              </w:smartTag>
            </w:smartTag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4204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247,29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382,18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191,09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ILFOV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292,73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357,78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292,73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28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MARAMURES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1058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81,38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151,14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81,38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MEHEDINTI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108,46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176,25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108,46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MURES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2098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209,80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419,60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174,83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31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NEAMT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1497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99,80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187,13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99,80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OLT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1035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94,09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172,50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79,62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PRAHOVA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157,18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288,17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108,06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SALAJ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58,33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87,50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52,50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35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SATU MARE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1039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129,88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173,17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86,58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SIBIU</w:t>
                </w:r>
              </w:smartTag>
            </w:smartTag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1235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95,00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137,22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82,33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37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SUCEAVA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1278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106,50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142,00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91,29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38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TELEORMAN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100,42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150,63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92,69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39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TIMIS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2031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112,83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156,23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106,89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TULCEA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152,00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202,67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121,60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41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VALCEA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1196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99,67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132,89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85,43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 </w:t>
            </w:r>
            <w:r>
              <w:rPr>
                <w:rFonts w:ascii="Cambria" w:hAnsi="Cambria"/>
              </w:rPr>
              <w:t>42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VASLUI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1249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124,90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178,43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104,08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Cs/>
              </w:rPr>
              <w:t>43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VRANCEA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3093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220,93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309,30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220,93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23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Total</w:t>
            </w:r>
          </w:p>
        </w:tc>
        <w:tc>
          <w:tcPr>
            <w:tcW w:w="13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79853</w:t>
            </w:r>
          </w:p>
          <w:p w:rsidR="001B0E7F" w:rsidRDefault="001B0E7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color w:val="000000"/>
                <w:lang w:eastAsia="ro-RO"/>
              </w:rPr>
            </w:pPr>
            <w:r>
              <w:rPr>
                <w:rFonts w:ascii="Cambria" w:hAnsi="Cambria"/>
                <w:b/>
                <w:color w:val="000000"/>
                <w:lang w:eastAsia="ro-RO"/>
              </w:rPr>
              <w:t>Media 149</w:t>
            </w:r>
          </w:p>
        </w:tc>
        <w:tc>
          <w:tcPr>
            <w:tcW w:w="151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E0E0E0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color w:val="000000"/>
                <w:lang w:eastAsia="ro-RO"/>
              </w:rPr>
            </w:pPr>
            <w:r>
              <w:rPr>
                <w:rFonts w:ascii="Cambria" w:hAnsi="Cambria"/>
                <w:b/>
                <w:color w:val="000000"/>
                <w:lang w:eastAsia="ro-RO"/>
              </w:rPr>
              <w:t>Media 221*</w:t>
            </w:r>
          </w:p>
        </w:tc>
        <w:tc>
          <w:tcPr>
            <w:tcW w:w="155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color w:val="000000"/>
                <w:lang w:eastAsia="ro-RO"/>
              </w:rPr>
            </w:pPr>
            <w:r>
              <w:rPr>
                <w:rFonts w:ascii="Cambria" w:hAnsi="Cambria"/>
                <w:b/>
                <w:color w:val="000000"/>
                <w:lang w:eastAsia="ro-RO"/>
              </w:rPr>
              <w:t>Media 124</w:t>
            </w:r>
          </w:p>
        </w:tc>
        <w:tc>
          <w:tcPr>
            <w:tcW w:w="11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rPr>
                <w:rFonts w:ascii="Cambria" w:hAnsi="Cambria"/>
                <w:b/>
                <w:color w:val="000000"/>
                <w:lang w:eastAsia="ro-RO"/>
              </w:rPr>
            </w:pPr>
            <w:r>
              <w:rPr>
                <w:rFonts w:ascii="Cambria" w:hAnsi="Cambria"/>
                <w:b/>
                <w:color w:val="000000"/>
                <w:lang w:eastAsia="ro-RO"/>
              </w:rPr>
              <w:t>536</w:t>
            </w:r>
          </w:p>
        </w:tc>
      </w:tr>
      <w:tr w:rsidR="001B0E7F" w:rsidTr="001B0E7F">
        <w:trPr>
          <w:trHeight w:val="288"/>
          <w:jc w:val="center"/>
        </w:trPr>
        <w:tc>
          <w:tcPr>
            <w:tcW w:w="100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rPr>
                <w:rFonts w:ascii="Cambria" w:hAnsi="Cambria"/>
                <w:lang w:val="ro-RO"/>
              </w:rPr>
            </w:pPr>
            <w:r>
              <w:rPr>
                <w:rFonts w:ascii="Cambria" w:hAnsi="Cambria"/>
                <w:lang w:val="ro-RO"/>
              </w:rPr>
              <w:t xml:space="preserve">*daca se iau in calcul doar procurorii care au lucrat efectiv la </w:t>
            </w:r>
            <w:proofErr w:type="spellStart"/>
            <w:r>
              <w:rPr>
                <w:rFonts w:ascii="Cambria" w:hAnsi="Cambria"/>
                <w:lang w:val="ro-RO"/>
              </w:rPr>
              <w:t>solutionarea</w:t>
            </w:r>
            <w:proofErr w:type="spellEnd"/>
            <w:r>
              <w:rPr>
                <w:rFonts w:ascii="Cambria" w:hAnsi="Cambria"/>
                <w:lang w:val="ro-RO"/>
              </w:rPr>
              <w:t xml:space="preserve"> dosarelor penale</w:t>
            </w:r>
          </w:p>
        </w:tc>
      </w:tr>
    </w:tbl>
    <w:p w:rsidR="001B0E7F" w:rsidRDefault="001B0E7F" w:rsidP="001B0E7F">
      <w:pPr>
        <w:rPr>
          <w:rFonts w:ascii="Cambria" w:hAnsi="Cambria"/>
          <w:lang w:val="ro-RO"/>
        </w:rPr>
      </w:pPr>
    </w:p>
    <w:tbl>
      <w:tblPr>
        <w:tblW w:w="10044" w:type="dxa"/>
        <w:jc w:val="center"/>
        <w:tblLook w:val="04A0" w:firstRow="1" w:lastRow="0" w:firstColumn="1" w:lastColumn="0" w:noHBand="0" w:noVBand="1"/>
      </w:tblPr>
      <w:tblGrid>
        <w:gridCol w:w="902"/>
        <w:gridCol w:w="386"/>
        <w:gridCol w:w="903"/>
        <w:gridCol w:w="1678"/>
        <w:gridCol w:w="1248"/>
        <w:gridCol w:w="1401"/>
        <w:gridCol w:w="1266"/>
        <w:gridCol w:w="1272"/>
        <w:gridCol w:w="1022"/>
      </w:tblGrid>
      <w:tr w:rsidR="001B0E7F" w:rsidRP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lang w:val="fr-FR"/>
              </w:rPr>
            </w:pP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  <w:lang w:val="fr-FR"/>
              </w:rPr>
            </w:pPr>
          </w:p>
        </w:tc>
        <w:tc>
          <w:tcPr>
            <w:tcW w:w="6858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  <w:lang w:val="fr-FR"/>
              </w:rPr>
            </w:pP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Activitatea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parchetelor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de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pe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lângă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curţile de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apel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în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anul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2014</w:t>
            </w:r>
          </w:p>
        </w:tc>
        <w:tc>
          <w:tcPr>
            <w:tcW w:w="99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lang w:val="fr-FR"/>
              </w:rPr>
            </w:pPr>
          </w:p>
        </w:tc>
      </w:tr>
      <w:tr w:rsidR="001B0E7F" w:rsidRPr="001B0E7F" w:rsidTr="001B0E7F">
        <w:trPr>
          <w:trHeight w:val="300"/>
          <w:jc w:val="center"/>
        </w:trPr>
        <w:tc>
          <w:tcPr>
            <w:tcW w:w="128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B0E7F" w:rsidRDefault="001B0E7F">
            <w:pPr>
              <w:rPr>
                <w:rFonts w:ascii="Cambria" w:hAnsi="Cambria"/>
                <w:lang w:val="fr-FR"/>
              </w:rPr>
            </w:pPr>
          </w:p>
        </w:tc>
        <w:tc>
          <w:tcPr>
            <w:tcW w:w="8756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lang w:val="fr-FR"/>
              </w:rPr>
            </w:pP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b/>
                <w:lang w:val="fr-FR"/>
              </w:rPr>
            </w:pPr>
          </w:p>
        </w:tc>
        <w:tc>
          <w:tcPr>
            <w:tcW w:w="2967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b/>
                <w:lang w:val="fr-FR"/>
              </w:rPr>
            </w:pP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media naţională </w:t>
            </w:r>
            <w:proofErr w:type="spellStart"/>
            <w:r>
              <w:rPr>
                <w:rFonts w:ascii="Cambria" w:hAnsi="Cambria"/>
                <w:b/>
                <w:bCs/>
              </w:rPr>
              <w:t>pe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</w:rPr>
              <w:t>procuror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 75/131*</w:t>
            </w:r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267" w:type="dxa"/>
            <w:gridSpan w:val="2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</w:p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</w:p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b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media naţională </w:t>
            </w:r>
            <w:proofErr w:type="spellStart"/>
            <w:r>
              <w:rPr>
                <w:rFonts w:ascii="Cambria" w:hAnsi="Cambria"/>
                <w:b/>
                <w:bCs/>
              </w:rPr>
              <w:t>pe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schema 66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B0E7F" w:rsidRDefault="001B0E7F">
            <w:pPr>
              <w:rPr>
                <w:rFonts w:ascii="Cambria" w:hAnsi="Cambria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1B0E7F" w:rsidTr="001B0E7F">
        <w:trPr>
          <w:trHeight w:val="630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Nr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crt</w:t>
            </w:r>
            <w:proofErr w:type="spellEnd"/>
          </w:p>
        </w:tc>
        <w:tc>
          <w:tcPr>
            <w:tcW w:w="296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lang w:val="fr-FR"/>
              </w:rPr>
            </w:pPr>
            <w:proofErr w:type="spellStart"/>
            <w:r>
              <w:rPr>
                <w:rFonts w:ascii="Cambria" w:hAnsi="Cambria"/>
                <w:b/>
                <w:lang w:val="fr-FR"/>
              </w:rPr>
              <w:t>Parchetul</w:t>
            </w:r>
            <w:proofErr w:type="spellEnd"/>
            <w:r>
              <w:rPr>
                <w:rFonts w:ascii="Cambria" w:hAnsi="Cambria"/>
                <w:b/>
                <w:lang w:val="fr-FR"/>
              </w:rPr>
              <w:t xml:space="preserve"> de </w:t>
            </w:r>
            <w:proofErr w:type="spellStart"/>
            <w:r>
              <w:rPr>
                <w:rFonts w:ascii="Cambria" w:hAnsi="Cambria"/>
                <w:b/>
                <w:lang w:val="fr-FR"/>
              </w:rPr>
              <w:t>pe</w:t>
            </w:r>
            <w:proofErr w:type="spellEnd"/>
            <w:r>
              <w:rPr>
                <w:rFonts w:ascii="Cambria" w:hAnsi="Cambria"/>
                <w:b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lang w:val="fr-FR"/>
              </w:rPr>
              <w:t>lângă</w:t>
            </w:r>
            <w:proofErr w:type="spellEnd"/>
            <w:r>
              <w:rPr>
                <w:rFonts w:ascii="Cambria" w:hAnsi="Cambria"/>
                <w:b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lang w:val="fr-FR"/>
              </w:rPr>
              <w:t>Curtea</w:t>
            </w:r>
            <w:proofErr w:type="spellEnd"/>
            <w:r>
              <w:rPr>
                <w:rFonts w:ascii="Cambria" w:hAnsi="Cambria"/>
                <w:b/>
                <w:lang w:val="fr-FR"/>
              </w:rPr>
              <w:t xml:space="preserve"> de </w:t>
            </w:r>
            <w:proofErr w:type="spellStart"/>
            <w:r>
              <w:rPr>
                <w:rFonts w:ascii="Cambria" w:hAnsi="Cambria"/>
                <w:b/>
                <w:lang w:val="fr-FR"/>
              </w:rPr>
              <w:t>Apel</w:t>
            </w:r>
            <w:proofErr w:type="spellEnd"/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de soluţionat (</w:t>
            </w:r>
            <w:proofErr w:type="spellStart"/>
            <w:r>
              <w:rPr>
                <w:rFonts w:ascii="Cambria" w:hAnsi="Cambria"/>
                <w:b/>
              </w:rPr>
              <w:t>volum</w:t>
            </w:r>
            <w:proofErr w:type="spellEnd"/>
            <w:r>
              <w:rPr>
                <w:rFonts w:ascii="Cambria" w:hAnsi="Cambria"/>
                <w:b/>
              </w:rPr>
              <w:t>)</w:t>
            </w:r>
          </w:p>
        </w:tc>
        <w:tc>
          <w:tcPr>
            <w:tcW w:w="14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procuror</w:t>
            </w:r>
            <w:proofErr w:type="spellEnd"/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procuror</w:t>
            </w:r>
            <w:proofErr w:type="spellEnd"/>
            <w:r>
              <w:rPr>
                <w:rFonts w:ascii="Cambria" w:hAnsi="Cambria"/>
                <w:b/>
              </w:rPr>
              <w:t xml:space="preserve"> in penal*</w:t>
            </w:r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schemă</w:t>
            </w:r>
            <w:proofErr w:type="spellEnd"/>
          </w:p>
        </w:tc>
        <w:tc>
          <w:tcPr>
            <w:tcW w:w="99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Posturi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ocupate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efectiv</w:t>
            </w:r>
            <w:proofErr w:type="spellEnd"/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2967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place">
              <w:r>
                <w:rPr>
                  <w:rFonts w:ascii="Cambria" w:hAnsi="Cambria"/>
                </w:rPr>
                <w:t>ALBA IULIA</w:t>
              </w:r>
            </w:smartTag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823</w:t>
            </w:r>
          </w:p>
        </w:tc>
        <w:tc>
          <w:tcPr>
            <w:tcW w:w="1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63,31</w:t>
            </w:r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117,57</w:t>
            </w:r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58,79</w:t>
            </w:r>
          </w:p>
        </w:tc>
        <w:tc>
          <w:tcPr>
            <w:tcW w:w="99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BACAU</w:t>
                </w:r>
              </w:smartTag>
            </w:smartTag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1134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113,40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126,00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BRASOV</w:t>
                </w:r>
              </w:smartTag>
            </w:smartTag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858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71,50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143,00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61,29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BUCURESTI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2817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56,34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100,61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56,34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CLUJ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480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68,57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CONSTANTA</w:t>
                </w:r>
              </w:smartTag>
            </w:smartTag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1573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121,00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224,71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98,31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CRAIOVA</w:t>
                </w:r>
              </w:smartTag>
            </w:smartTag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1114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74,27</w:t>
            </w:r>
          </w:p>
        </w:tc>
        <w:tc>
          <w:tcPr>
            <w:tcW w:w="1272" w:type="dxa"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139,25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61,89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GALATI</w:t>
                </w:r>
              </w:smartTag>
            </w:smartTag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946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86,00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157,67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59,13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IASI</w:t>
                </w:r>
              </w:smartTag>
            </w:smartTag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71,15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132,14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71,15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ORADEA</w:t>
                </w:r>
              </w:smartTag>
            </w:smartTag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757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58,23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108,14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58,23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PITESTI</w:t>
                </w:r>
              </w:smartTag>
            </w:smartTag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971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88,27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138,71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74,69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PLOIESTI</w:t>
                </w:r>
              </w:smartTag>
            </w:smartTag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1030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103,00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128,75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68,67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SUCEAVA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744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74,40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106,29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57,23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14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TARGU-MURES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644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49,54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80,50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49,54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mbria" w:hAnsi="Cambria"/>
                  </w:rPr>
                  <w:t>TIMISOARA</w:t>
                </w:r>
              </w:smartTag>
            </w:smartTag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1895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145,77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315,83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126,33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 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Total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  <w:color w:val="000000"/>
              </w:rPr>
            </w:pPr>
            <w:r>
              <w:rPr>
                <w:rFonts w:ascii="Cambria" w:hAnsi="Cambria"/>
                <w:b/>
                <w:bCs/>
                <w:color w:val="000000"/>
              </w:rPr>
              <w:t>16711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color w:val="000000"/>
                <w:lang w:eastAsia="ro-RO"/>
              </w:rPr>
            </w:pPr>
            <w:r>
              <w:rPr>
                <w:rFonts w:ascii="Cambria" w:hAnsi="Cambria"/>
                <w:b/>
                <w:color w:val="000000"/>
                <w:lang w:eastAsia="ro-RO"/>
              </w:rPr>
              <w:t>Media 75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color w:val="000000"/>
                <w:lang w:eastAsia="ro-RO"/>
              </w:rPr>
            </w:pPr>
            <w:r>
              <w:rPr>
                <w:rFonts w:ascii="Cambria" w:hAnsi="Cambria"/>
                <w:b/>
                <w:color w:val="000000"/>
                <w:lang w:eastAsia="ro-RO"/>
              </w:rPr>
              <w:t>Media 131*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color w:val="000000"/>
                <w:lang w:eastAsia="ro-RO"/>
              </w:rPr>
            </w:pPr>
            <w:r>
              <w:rPr>
                <w:rFonts w:ascii="Cambria" w:hAnsi="Cambria"/>
                <w:b/>
                <w:color w:val="000000"/>
                <w:lang w:eastAsia="ro-RO"/>
              </w:rPr>
              <w:t xml:space="preserve">Media 66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  <w:color w:val="000000"/>
              </w:rPr>
            </w:pPr>
            <w:r>
              <w:rPr>
                <w:rFonts w:ascii="Cambria" w:hAnsi="Cambria"/>
                <w:b/>
                <w:bCs/>
                <w:color w:val="000000"/>
              </w:rPr>
              <w:t>222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10044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rPr>
                <w:rFonts w:ascii="Cambria" w:hAnsi="Cambria"/>
                <w:lang w:val="ro-RO"/>
              </w:rPr>
            </w:pPr>
            <w:r>
              <w:rPr>
                <w:rFonts w:ascii="Cambria" w:hAnsi="Cambria"/>
                <w:lang w:val="ro-RO"/>
              </w:rPr>
              <w:t xml:space="preserve">*daca se iau in calcul doar procurorii care au lucrat efectiv la </w:t>
            </w:r>
            <w:proofErr w:type="spellStart"/>
            <w:r>
              <w:rPr>
                <w:rFonts w:ascii="Cambria" w:hAnsi="Cambria"/>
                <w:lang w:val="ro-RO"/>
              </w:rPr>
              <w:t>solutionarea</w:t>
            </w:r>
            <w:proofErr w:type="spellEnd"/>
            <w:r>
              <w:rPr>
                <w:rFonts w:ascii="Cambria" w:hAnsi="Cambria"/>
                <w:lang w:val="ro-RO"/>
              </w:rPr>
              <w:t xml:space="preserve"> dosarelor penale</w:t>
            </w:r>
          </w:p>
        </w:tc>
      </w:tr>
    </w:tbl>
    <w:p w:rsidR="001B0E7F" w:rsidRDefault="001B0E7F" w:rsidP="001B0E7F">
      <w:pPr>
        <w:rPr>
          <w:rFonts w:ascii="Cambria" w:hAnsi="Cambria"/>
          <w:lang w:val="ro-RO"/>
        </w:rPr>
      </w:pPr>
    </w:p>
    <w:p w:rsidR="001B0E7F" w:rsidRDefault="001B0E7F" w:rsidP="001B0E7F">
      <w:pPr>
        <w:tabs>
          <w:tab w:val="left" w:pos="1245"/>
        </w:tabs>
        <w:rPr>
          <w:rFonts w:ascii="Cambria" w:hAnsi="Cambria"/>
          <w:b/>
          <w:lang w:val="ro-RO"/>
        </w:rPr>
      </w:pPr>
    </w:p>
    <w:p w:rsidR="001B0E7F" w:rsidRDefault="001B0E7F" w:rsidP="001B0E7F">
      <w:pPr>
        <w:tabs>
          <w:tab w:val="left" w:pos="1245"/>
        </w:tabs>
        <w:rPr>
          <w:rFonts w:ascii="Cambria" w:hAnsi="Cambria"/>
          <w:b/>
          <w:lang w:val="ro-RO"/>
        </w:rPr>
      </w:pPr>
    </w:p>
    <w:p w:rsidR="001B0E7F" w:rsidRDefault="001B0E7F" w:rsidP="001B0E7F">
      <w:pPr>
        <w:tabs>
          <w:tab w:val="left" w:pos="795"/>
          <w:tab w:val="left" w:pos="1095"/>
          <w:tab w:val="left" w:pos="5760"/>
        </w:tabs>
        <w:spacing w:before="120" w:line="360" w:lineRule="auto"/>
        <w:ind w:left="735"/>
        <w:jc w:val="both"/>
        <w:rPr>
          <w:rFonts w:ascii="Cambria" w:hAnsi="Cambria"/>
          <w:lang w:val="ro-RO"/>
        </w:rPr>
      </w:pPr>
      <w:r>
        <w:rPr>
          <w:rFonts w:ascii="Cambria" w:hAnsi="Cambria"/>
          <w:lang w:val="ro-RO"/>
        </w:rPr>
        <w:br w:type="page"/>
      </w:r>
    </w:p>
    <w:tbl>
      <w:tblPr>
        <w:tblW w:w="10044" w:type="dxa"/>
        <w:jc w:val="center"/>
        <w:tblLook w:val="04A0" w:firstRow="1" w:lastRow="0" w:firstColumn="1" w:lastColumn="0" w:noHBand="0" w:noVBand="1"/>
      </w:tblPr>
      <w:tblGrid>
        <w:gridCol w:w="902"/>
        <w:gridCol w:w="386"/>
        <w:gridCol w:w="903"/>
        <w:gridCol w:w="1678"/>
        <w:gridCol w:w="1248"/>
        <w:gridCol w:w="1401"/>
        <w:gridCol w:w="1266"/>
        <w:gridCol w:w="1272"/>
        <w:gridCol w:w="1022"/>
      </w:tblGrid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lang w:val="fr-FR"/>
              </w:rPr>
            </w:pPr>
            <w:bookmarkStart w:id="2" w:name="_GoBack" w:colFirst="0" w:colLast="0"/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  <w:lang w:val="fr-FR"/>
              </w:rPr>
            </w:pPr>
          </w:p>
        </w:tc>
        <w:tc>
          <w:tcPr>
            <w:tcW w:w="6858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bCs/>
                <w:lang w:val="fr-FR"/>
              </w:rPr>
            </w:pP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Activitatea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parchetelor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PICCJ, DNA şi DIICOT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în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fr-FR"/>
              </w:rPr>
              <w:t>anul</w:t>
            </w:r>
            <w:proofErr w:type="spellEnd"/>
            <w:r>
              <w:rPr>
                <w:rFonts w:ascii="Cambria" w:hAnsi="Cambria"/>
                <w:b/>
                <w:bCs/>
                <w:lang w:val="fr-FR"/>
              </w:rPr>
              <w:t xml:space="preserve"> 2015</w:t>
            </w:r>
          </w:p>
        </w:tc>
        <w:tc>
          <w:tcPr>
            <w:tcW w:w="99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lang w:val="fr-FR"/>
              </w:rPr>
            </w:pPr>
          </w:p>
        </w:tc>
      </w:tr>
      <w:tr w:rsidR="001B0E7F" w:rsidTr="001B0E7F">
        <w:trPr>
          <w:trHeight w:val="300"/>
          <w:jc w:val="center"/>
        </w:trPr>
        <w:tc>
          <w:tcPr>
            <w:tcW w:w="128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B0E7F" w:rsidRDefault="001B0E7F">
            <w:pPr>
              <w:rPr>
                <w:rFonts w:ascii="Cambria" w:hAnsi="Cambria"/>
                <w:lang w:val="fr-FR"/>
              </w:rPr>
            </w:pPr>
          </w:p>
        </w:tc>
        <w:tc>
          <w:tcPr>
            <w:tcW w:w="8756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lang w:val="fr-FR"/>
              </w:rPr>
            </w:pP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b/>
                <w:lang w:val="fr-FR"/>
              </w:rPr>
            </w:pPr>
          </w:p>
        </w:tc>
        <w:tc>
          <w:tcPr>
            <w:tcW w:w="2967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b/>
                <w:lang w:val="fr-FR"/>
              </w:rPr>
            </w:pP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E0E0E0"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267" w:type="dxa"/>
            <w:gridSpan w:val="2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</w:p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</w:p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b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0E0E0"/>
            <w:noWrap/>
            <w:vAlign w:val="bottom"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B0E7F" w:rsidRDefault="001B0E7F">
            <w:pPr>
              <w:rPr>
                <w:rFonts w:ascii="Cambria" w:hAnsi="Cambria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B0E7F" w:rsidRDefault="001B0E7F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1B0E7F" w:rsidTr="001B0E7F">
        <w:trPr>
          <w:trHeight w:val="630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Nr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crt</w:t>
            </w:r>
            <w:proofErr w:type="spellEnd"/>
          </w:p>
        </w:tc>
        <w:tc>
          <w:tcPr>
            <w:tcW w:w="296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lang w:val="fr-FR"/>
              </w:rPr>
            </w:pPr>
            <w:proofErr w:type="spellStart"/>
            <w:r>
              <w:rPr>
                <w:rFonts w:ascii="Cambria" w:hAnsi="Cambria"/>
                <w:b/>
                <w:lang w:val="fr-FR"/>
              </w:rPr>
              <w:t>Parchetul</w:t>
            </w:r>
            <w:proofErr w:type="spellEnd"/>
            <w:r>
              <w:rPr>
                <w:rFonts w:ascii="Cambria" w:hAnsi="Cambria"/>
                <w:b/>
                <w:lang w:val="fr-FR"/>
              </w:rPr>
              <w:t xml:space="preserve"> </w:t>
            </w: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de soluţionat (</w:t>
            </w:r>
            <w:proofErr w:type="spellStart"/>
            <w:r>
              <w:rPr>
                <w:rFonts w:ascii="Cambria" w:hAnsi="Cambria"/>
                <w:b/>
              </w:rPr>
              <w:t>volum</w:t>
            </w:r>
            <w:proofErr w:type="spellEnd"/>
            <w:r>
              <w:rPr>
                <w:rFonts w:ascii="Cambria" w:hAnsi="Cambria"/>
                <w:b/>
              </w:rPr>
              <w:t>)</w:t>
            </w:r>
          </w:p>
        </w:tc>
        <w:tc>
          <w:tcPr>
            <w:tcW w:w="14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procuror</w:t>
            </w:r>
            <w:proofErr w:type="spellEnd"/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  <w:lang w:val="pt-PT"/>
              </w:rPr>
            </w:pPr>
            <w:r>
              <w:rPr>
                <w:rFonts w:ascii="Cambria" w:hAnsi="Cambria"/>
                <w:b/>
                <w:lang w:val="pt-PT"/>
              </w:rPr>
              <w:t>Dosare pe procuror în penal*</w:t>
            </w:r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Dosare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pe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schemă</w:t>
            </w:r>
            <w:proofErr w:type="spellEnd"/>
          </w:p>
        </w:tc>
        <w:tc>
          <w:tcPr>
            <w:tcW w:w="99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  <w:b/>
              </w:rPr>
            </w:pPr>
            <w:proofErr w:type="spellStart"/>
            <w:r>
              <w:rPr>
                <w:rFonts w:ascii="Cambria" w:hAnsi="Cambria"/>
                <w:b/>
              </w:rPr>
              <w:t>Posturi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ocupate</w:t>
            </w:r>
            <w:proofErr w:type="spellEnd"/>
            <w:r>
              <w:rPr>
                <w:rFonts w:ascii="Cambria" w:hAnsi="Cambria"/>
                <w:b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</w:rPr>
              <w:t>efectiv</w:t>
            </w:r>
            <w:proofErr w:type="spellEnd"/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2967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P.I.C.C.J.</w:t>
            </w: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1130</w:t>
            </w:r>
          </w:p>
        </w:tc>
        <w:tc>
          <w:tcPr>
            <w:tcW w:w="1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9,26</w:t>
            </w:r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28,25</w:t>
            </w:r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8,01</w:t>
            </w:r>
          </w:p>
        </w:tc>
        <w:tc>
          <w:tcPr>
            <w:tcW w:w="99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122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  <w:proofErr w:type="spellStart"/>
            <w:r>
              <w:rPr>
                <w:rFonts w:ascii="Cambria" w:hAnsi="Cambria"/>
                <w:b/>
                <w:bCs/>
              </w:rPr>
              <w:t>Parchete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</w:rPr>
              <w:t>Militare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3833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67,25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67,25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41,22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57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D.N.A.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10974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66,91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95,43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56,28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0E7F" w:rsidRDefault="001B0E7F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D.I.I.C.O.T.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22025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83,43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92,15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77,55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1B0E7F" w:rsidRDefault="001B0E7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264</w:t>
            </w:r>
          </w:p>
        </w:tc>
      </w:tr>
      <w:tr w:rsidR="001B0E7F" w:rsidTr="001B0E7F">
        <w:trPr>
          <w:trHeight w:val="315"/>
          <w:jc w:val="center"/>
        </w:trPr>
        <w:tc>
          <w:tcPr>
            <w:tcW w:w="10044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noWrap/>
            <w:vAlign w:val="bottom"/>
            <w:hideMark/>
          </w:tcPr>
          <w:p w:rsidR="001B0E7F" w:rsidRDefault="001B0E7F">
            <w:pPr>
              <w:rPr>
                <w:rFonts w:ascii="Cambria" w:hAnsi="Cambria"/>
                <w:lang w:val="ro-RO"/>
              </w:rPr>
            </w:pPr>
            <w:r>
              <w:rPr>
                <w:rFonts w:ascii="Cambria" w:hAnsi="Cambria"/>
                <w:lang w:val="ro-RO"/>
              </w:rPr>
              <w:t xml:space="preserve">*daca se iau in calcul doar procurorii care au lucrat efectiv la </w:t>
            </w:r>
            <w:proofErr w:type="spellStart"/>
            <w:r>
              <w:rPr>
                <w:rFonts w:ascii="Cambria" w:hAnsi="Cambria"/>
                <w:lang w:val="ro-RO"/>
              </w:rPr>
              <w:t>solutionarea</w:t>
            </w:r>
            <w:proofErr w:type="spellEnd"/>
            <w:r>
              <w:rPr>
                <w:rFonts w:ascii="Cambria" w:hAnsi="Cambria"/>
                <w:lang w:val="ro-RO"/>
              </w:rPr>
              <w:t xml:space="preserve"> dosarelor penale</w:t>
            </w:r>
          </w:p>
        </w:tc>
      </w:tr>
      <w:bookmarkEnd w:id="2"/>
    </w:tbl>
    <w:p w:rsidR="001B0E7F" w:rsidRDefault="001B0E7F" w:rsidP="001B0E7F">
      <w:pPr>
        <w:tabs>
          <w:tab w:val="left" w:pos="795"/>
          <w:tab w:val="left" w:pos="1095"/>
          <w:tab w:val="left" w:pos="5760"/>
        </w:tabs>
        <w:spacing w:before="120" w:line="360" w:lineRule="auto"/>
        <w:ind w:left="735"/>
        <w:jc w:val="both"/>
        <w:rPr>
          <w:rFonts w:ascii="Cambria" w:hAnsi="Cambria"/>
          <w:lang w:val="ro-RO"/>
        </w:rPr>
      </w:pPr>
    </w:p>
    <w:p w:rsidR="00622C3A" w:rsidRPr="001B0E7F" w:rsidRDefault="00622C3A" w:rsidP="001B0E7F"/>
    <w:sectPr w:rsidR="00622C3A" w:rsidRPr="001B0E7F" w:rsidSect="003446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D73FE"/>
    <w:multiLevelType w:val="multilevel"/>
    <w:tmpl w:val="96EA0D6E"/>
    <w:lvl w:ilvl="0">
      <w:start w:val="1"/>
      <w:numFmt w:val="upperRoman"/>
      <w:pStyle w:val="Heading1"/>
      <w:lvlText w:val="Capitolul %1"/>
      <w:lvlJc w:val="left"/>
      <w:pPr>
        <w:ind w:left="1636" w:hanging="360"/>
      </w:pPr>
      <w:rPr>
        <w:rFonts w:ascii="Calibri" w:hAnsi="Calibri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ascii="Calibri" w:hAnsi="Calibri" w:hint="default"/>
        <w:b/>
        <w:i/>
        <w:sz w:val="24"/>
      </w:rPr>
    </w:lvl>
    <w:lvl w:ilvl="4">
      <w:start w:val="1"/>
      <w:numFmt w:val="decimal"/>
      <w:pStyle w:val="Heading5"/>
      <w:lvlText w:val="%1.%2.%3.%4.%5"/>
      <w:lvlJc w:val="left"/>
      <w:pPr>
        <w:ind w:left="1800" w:hanging="360"/>
      </w:pPr>
      <w:rPr>
        <w:rFonts w:ascii="Calibri" w:hAnsi="Calibri" w:hint="default"/>
        <w:b/>
        <w:i w:val="0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88F5ED0"/>
    <w:multiLevelType w:val="hybridMultilevel"/>
    <w:tmpl w:val="EF74C720"/>
    <w:lvl w:ilvl="0" w:tplc="5E2AE08A">
      <w:start w:val="1"/>
      <w:numFmt w:val="bullet"/>
      <w:pStyle w:val="Heading4Char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B74CEA"/>
    <w:multiLevelType w:val="hybridMultilevel"/>
    <w:tmpl w:val="CD804D3A"/>
    <w:lvl w:ilvl="0" w:tplc="192AA486">
      <w:start w:val="1"/>
      <w:numFmt w:val="bullet"/>
      <w:pStyle w:val="AddParagraf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2117D"/>
    <w:multiLevelType w:val="hybridMultilevel"/>
    <w:tmpl w:val="DB24B77E"/>
    <w:lvl w:ilvl="0" w:tplc="BA68D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141"/>
    <w:rsid w:val="00037C1B"/>
    <w:rsid w:val="00065EB0"/>
    <w:rsid w:val="001814FE"/>
    <w:rsid w:val="001B0E7F"/>
    <w:rsid w:val="001D7F23"/>
    <w:rsid w:val="00344694"/>
    <w:rsid w:val="0040402E"/>
    <w:rsid w:val="00444F65"/>
    <w:rsid w:val="00456C86"/>
    <w:rsid w:val="004B21AB"/>
    <w:rsid w:val="004E241E"/>
    <w:rsid w:val="005A1D3E"/>
    <w:rsid w:val="005F56F8"/>
    <w:rsid w:val="00622C3A"/>
    <w:rsid w:val="006A1141"/>
    <w:rsid w:val="006F4074"/>
    <w:rsid w:val="00721517"/>
    <w:rsid w:val="007707B6"/>
    <w:rsid w:val="00790DBD"/>
    <w:rsid w:val="007957C6"/>
    <w:rsid w:val="007C1D9E"/>
    <w:rsid w:val="007F3172"/>
    <w:rsid w:val="0088180A"/>
    <w:rsid w:val="009B26D4"/>
    <w:rsid w:val="009F5F43"/>
    <w:rsid w:val="00B13971"/>
    <w:rsid w:val="00C43F8D"/>
    <w:rsid w:val="00C563F5"/>
    <w:rsid w:val="00C875E0"/>
    <w:rsid w:val="00C87BD2"/>
    <w:rsid w:val="00D014B2"/>
    <w:rsid w:val="00D56DE5"/>
    <w:rsid w:val="00E24FA0"/>
    <w:rsid w:val="00F710D2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18777288-930C-43DB-8AE0-1012B5D97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1B0E7F"/>
    <w:pPr>
      <w:keepNext/>
      <w:numPr>
        <w:numId w:val="2"/>
      </w:numPr>
      <w:tabs>
        <w:tab w:val="left" w:pos="1843"/>
      </w:tabs>
      <w:spacing w:before="240" w:after="240"/>
      <w:jc w:val="both"/>
      <w:outlineLvl w:val="0"/>
    </w:pPr>
    <w:rPr>
      <w:rFonts w:ascii="Calibri" w:eastAsia="Times New Roman" w:hAnsi="Calibri" w:cs="Calibri"/>
      <w:b/>
      <w:bCs/>
      <w:kern w:val="32"/>
      <w:sz w:val="28"/>
      <w:szCs w:val="28"/>
      <w:lang w:val="ro-RO"/>
    </w:rPr>
  </w:style>
  <w:style w:type="paragraph" w:styleId="Heading2">
    <w:name w:val="heading 2"/>
    <w:basedOn w:val="Normal"/>
    <w:next w:val="Normal"/>
    <w:link w:val="Heading2Char"/>
    <w:autoRedefine/>
    <w:semiHidden/>
    <w:unhideWhenUsed/>
    <w:qFormat/>
    <w:rsid w:val="001B0E7F"/>
    <w:pPr>
      <w:keepNext/>
      <w:tabs>
        <w:tab w:val="left" w:pos="567"/>
      </w:tabs>
      <w:spacing w:before="240" w:after="120" w:line="360" w:lineRule="auto"/>
      <w:jc w:val="both"/>
      <w:outlineLvl w:val="1"/>
    </w:pPr>
    <w:rPr>
      <w:rFonts w:ascii="Cambria" w:eastAsia="Times New Roman" w:hAnsi="Cambria" w:cs="Times New Roman"/>
      <w:b/>
      <w:bCs/>
      <w:sz w:val="24"/>
      <w:szCs w:val="28"/>
      <w:lang w:val="ro-RO"/>
    </w:rPr>
  </w:style>
  <w:style w:type="paragraph" w:styleId="Heading3">
    <w:name w:val="heading 3"/>
    <w:basedOn w:val="Normal"/>
    <w:next w:val="Normal"/>
    <w:link w:val="Heading3Char"/>
    <w:autoRedefine/>
    <w:semiHidden/>
    <w:unhideWhenUsed/>
    <w:qFormat/>
    <w:rsid w:val="001B0E7F"/>
    <w:pPr>
      <w:keepNext/>
      <w:tabs>
        <w:tab w:val="left" w:pos="993"/>
      </w:tabs>
      <w:spacing w:before="120" w:after="60"/>
      <w:ind w:left="1080" w:hanging="360"/>
      <w:jc w:val="both"/>
      <w:outlineLvl w:val="2"/>
    </w:pPr>
    <w:rPr>
      <w:rFonts w:ascii="Cambria" w:eastAsia="Times New Roman" w:hAnsi="Cambria" w:cs="Calibri"/>
      <w:b/>
      <w:bCs/>
      <w:sz w:val="24"/>
      <w:szCs w:val="24"/>
      <w:lang w:val="ro-RO"/>
    </w:rPr>
  </w:style>
  <w:style w:type="paragraph" w:styleId="Heading4">
    <w:name w:val="heading 4"/>
    <w:basedOn w:val="Normal"/>
    <w:next w:val="Normal"/>
    <w:link w:val="Heading4Char"/>
    <w:autoRedefine/>
    <w:semiHidden/>
    <w:unhideWhenUsed/>
    <w:qFormat/>
    <w:rsid w:val="001B0E7F"/>
    <w:pPr>
      <w:keepNext/>
      <w:spacing w:before="60" w:after="60" w:line="360" w:lineRule="auto"/>
      <w:ind w:left="1080"/>
      <w:outlineLvl w:val="3"/>
    </w:pPr>
    <w:rPr>
      <w:rFonts w:ascii="Calibri" w:eastAsia="Times New Roman" w:hAnsi="Calibri" w:cs="Arial"/>
      <w:b/>
      <w:bCs/>
      <w:i/>
      <w:sz w:val="24"/>
      <w:szCs w:val="24"/>
      <w:lang w:val="ro-RO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B0E7F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B0E7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0E7F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B0E7F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B0E7F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1214074383msonormal">
    <w:name w:val="yiv1214074383msonormal"/>
    <w:basedOn w:val="Normal"/>
    <w:rsid w:val="006A1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rsid w:val="004040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0402E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F710D2"/>
    <w:pPr>
      <w:ind w:left="720"/>
      <w:contextualSpacing/>
    </w:pPr>
  </w:style>
  <w:style w:type="table" w:styleId="TableGrid">
    <w:name w:val="Table Grid"/>
    <w:basedOn w:val="TableNormal"/>
    <w:rsid w:val="00B13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1B0E7F"/>
    <w:rPr>
      <w:rFonts w:ascii="Calibri" w:eastAsia="Times New Roman" w:hAnsi="Calibri" w:cs="Calibri"/>
      <w:b/>
      <w:bCs/>
      <w:kern w:val="32"/>
      <w:sz w:val="28"/>
      <w:szCs w:val="28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1B0E7F"/>
    <w:rPr>
      <w:rFonts w:ascii="Cambria" w:eastAsia="Times New Roman" w:hAnsi="Cambria" w:cs="Times New Roman"/>
      <w:b/>
      <w:bCs/>
      <w:sz w:val="24"/>
      <w:szCs w:val="28"/>
      <w:lang w:val="ro-RO"/>
    </w:rPr>
  </w:style>
  <w:style w:type="character" w:customStyle="1" w:styleId="Heading3Char">
    <w:name w:val="Heading 3 Char"/>
    <w:basedOn w:val="DefaultParagraphFont"/>
    <w:link w:val="Heading3"/>
    <w:semiHidden/>
    <w:rsid w:val="001B0E7F"/>
    <w:rPr>
      <w:rFonts w:ascii="Cambria" w:eastAsia="Times New Roman" w:hAnsi="Cambria" w:cs="Calibri"/>
      <w:b/>
      <w:bCs/>
      <w:sz w:val="24"/>
      <w:szCs w:val="24"/>
      <w:lang w:val="ro-RO"/>
    </w:rPr>
  </w:style>
  <w:style w:type="character" w:customStyle="1" w:styleId="Heading4Char">
    <w:name w:val="Heading 4 Char"/>
    <w:basedOn w:val="DefaultParagraphFont"/>
    <w:link w:val="Heading4"/>
    <w:semiHidden/>
    <w:rsid w:val="001B0E7F"/>
    <w:rPr>
      <w:rFonts w:ascii="Calibri" w:eastAsia="Times New Roman" w:hAnsi="Calibri" w:cs="Arial"/>
      <w:b/>
      <w:bCs/>
      <w:i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semiHidden/>
    <w:rsid w:val="001B0E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1B0E7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1B0E7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1B0E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1B0E7F"/>
    <w:rPr>
      <w:rFonts w:ascii="Cambria" w:eastAsia="Times New Roman" w:hAnsi="Cambria" w:cs="Times New Roman"/>
    </w:rPr>
  </w:style>
  <w:style w:type="character" w:styleId="Hyperlink">
    <w:name w:val="Hyperlink"/>
    <w:uiPriority w:val="99"/>
    <w:semiHidden/>
    <w:unhideWhenUsed/>
    <w:rsid w:val="001B0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0E7F"/>
    <w:rPr>
      <w:color w:val="800080" w:themeColor="followedHyperlink"/>
      <w:u w:val="single"/>
    </w:rPr>
  </w:style>
  <w:style w:type="paragraph" w:styleId="NormalWeb">
    <w:name w:val="Normal (Web)"/>
    <w:basedOn w:val="Normal"/>
    <w:semiHidden/>
    <w:unhideWhenUsed/>
    <w:rsid w:val="001B0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B0E7F"/>
    <w:pPr>
      <w:spacing w:before="24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OC2">
    <w:name w:val="toc 2"/>
    <w:basedOn w:val="Normal"/>
    <w:autoRedefine/>
    <w:uiPriority w:val="39"/>
    <w:semiHidden/>
    <w:unhideWhenUsed/>
    <w:rsid w:val="001B0E7F"/>
    <w:pPr>
      <w:spacing w:before="120" w:after="0" w:line="240" w:lineRule="auto"/>
      <w:ind w:left="24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B0E7F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B0E7F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TOC5">
    <w:name w:val="toc 5"/>
    <w:basedOn w:val="Normal"/>
    <w:next w:val="Normal"/>
    <w:autoRedefine/>
    <w:semiHidden/>
    <w:unhideWhenUsed/>
    <w:rsid w:val="001B0E7F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rsid w:val="001B0E7F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</w:rPr>
  </w:style>
  <w:style w:type="paragraph" w:styleId="TOC7">
    <w:name w:val="toc 7"/>
    <w:basedOn w:val="Normal"/>
    <w:next w:val="Normal"/>
    <w:autoRedefine/>
    <w:semiHidden/>
    <w:unhideWhenUsed/>
    <w:rsid w:val="001B0E7F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styleId="TOC8">
    <w:name w:val="toc 8"/>
    <w:basedOn w:val="Normal"/>
    <w:next w:val="Normal"/>
    <w:autoRedefine/>
    <w:semiHidden/>
    <w:unhideWhenUsed/>
    <w:rsid w:val="001B0E7F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Normal"/>
    <w:next w:val="Normal"/>
    <w:autoRedefine/>
    <w:semiHidden/>
    <w:unhideWhenUsed/>
    <w:rsid w:val="001B0E7F"/>
    <w:pPr>
      <w:spacing w:after="0" w:line="240" w:lineRule="auto"/>
      <w:ind w:left="19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Fußnotentext Char Char"/>
    <w:basedOn w:val="DefaultParagraphFont"/>
    <w:link w:val="FootnoteText"/>
    <w:semiHidden/>
    <w:locked/>
    <w:rsid w:val="001B0E7F"/>
  </w:style>
  <w:style w:type="paragraph" w:styleId="FootnoteText">
    <w:name w:val="footnote text"/>
    <w:aliases w:val="Fußnotentext Char"/>
    <w:basedOn w:val="Normal"/>
    <w:link w:val="FootnoteTextChar"/>
    <w:semiHidden/>
    <w:unhideWhenUsed/>
    <w:rsid w:val="001B0E7F"/>
    <w:pPr>
      <w:spacing w:after="0" w:line="240" w:lineRule="auto"/>
    </w:pPr>
  </w:style>
  <w:style w:type="character" w:customStyle="1" w:styleId="FootnoteTextChar1">
    <w:name w:val="Footnote Text Char1"/>
    <w:aliases w:val="Fußnotentext Char Char1"/>
    <w:basedOn w:val="DefaultParagraphFont"/>
    <w:semiHidden/>
    <w:rsid w:val="001B0E7F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1B0E7F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1B0E7F"/>
    <w:rPr>
      <w:rFonts w:ascii="Arial" w:eastAsia="Times New Roman" w:hAnsi="Arial" w:cs="Times New Roman"/>
      <w:sz w:val="28"/>
      <w:szCs w:val="20"/>
    </w:rPr>
  </w:style>
  <w:style w:type="paragraph" w:styleId="Footer">
    <w:name w:val="footer"/>
    <w:basedOn w:val="Normal"/>
    <w:link w:val="FooterChar"/>
    <w:semiHidden/>
    <w:unhideWhenUsed/>
    <w:rsid w:val="001B0E7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1B0E7F"/>
    <w:rPr>
      <w:rFonts w:ascii="Calibri" w:eastAsia="Times New Roman" w:hAnsi="Calibri" w:cs="Times New Roman"/>
      <w:sz w:val="24"/>
      <w:szCs w:val="24"/>
    </w:rPr>
  </w:style>
  <w:style w:type="paragraph" w:styleId="Caption">
    <w:name w:val="caption"/>
    <w:basedOn w:val="Normal"/>
    <w:next w:val="Normal"/>
    <w:semiHidden/>
    <w:unhideWhenUsed/>
    <w:qFormat/>
    <w:rsid w:val="001B0E7F"/>
    <w:pPr>
      <w:spacing w:after="0" w:line="240" w:lineRule="auto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autoRedefine/>
    <w:qFormat/>
    <w:rsid w:val="001B0E7F"/>
    <w:pPr>
      <w:spacing w:before="240" w:after="360" w:line="240" w:lineRule="auto"/>
      <w:outlineLvl w:val="0"/>
    </w:pPr>
    <w:rPr>
      <w:rFonts w:ascii="Calibri" w:eastAsia="Times New Roman" w:hAnsi="Calibri" w:cs="Times New Roman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rsid w:val="001B0E7F"/>
    <w:rPr>
      <w:rFonts w:ascii="Calibri" w:eastAsia="Times New Roman" w:hAnsi="Calibri" w:cs="Times New Roman"/>
      <w:b/>
      <w:bCs/>
      <w:kern w:val="28"/>
      <w:sz w:val="28"/>
      <w:szCs w:val="32"/>
    </w:rPr>
  </w:style>
  <w:style w:type="paragraph" w:styleId="BodyText">
    <w:name w:val="Body Text"/>
    <w:basedOn w:val="Normal"/>
    <w:link w:val="BodyTextChar"/>
    <w:semiHidden/>
    <w:unhideWhenUsed/>
    <w:rsid w:val="001B0E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1B0E7F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BodyTextIndent">
    <w:name w:val="Body Text Indent"/>
    <w:basedOn w:val="Normal"/>
    <w:link w:val="BodyTextIndentChar"/>
    <w:semiHidden/>
    <w:unhideWhenUsed/>
    <w:rsid w:val="001B0E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1B0E7F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1B0E7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semiHidden/>
    <w:rsid w:val="001B0E7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3">
    <w:name w:val="Body Text 3"/>
    <w:basedOn w:val="Normal"/>
    <w:link w:val="BodyText3Char"/>
    <w:semiHidden/>
    <w:unhideWhenUsed/>
    <w:rsid w:val="001B0E7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B0E7F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unhideWhenUsed/>
    <w:rsid w:val="001B0E7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B0E7F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unhideWhenUsed/>
    <w:rsid w:val="001B0E7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0E7F"/>
    <w:rPr>
      <w:rFonts w:ascii="Times New Roman" w:eastAsia="Times New Roman" w:hAnsi="Times New Roman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1B0E7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B0E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semiHidden/>
    <w:unhideWhenUsed/>
    <w:rsid w:val="001B0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PlainTextChar">
    <w:name w:val="Plain Text Char"/>
    <w:basedOn w:val="DefaultParagraphFont"/>
    <w:link w:val="PlainText"/>
    <w:semiHidden/>
    <w:rsid w:val="001B0E7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semiHidden/>
    <w:unhideWhenUsed/>
    <w:rsid w:val="001B0E7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B0E7F"/>
    <w:rPr>
      <w:rFonts w:ascii="Tahoma" w:eastAsia="Times New Roman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B0E7F"/>
    <w:rPr>
      <w:rFonts w:ascii="Calibri" w:eastAsia="MS Mincho" w:hAnsi="Calibri" w:cs="Arial"/>
      <w:lang w:eastAsia="ja-JP"/>
    </w:rPr>
  </w:style>
  <w:style w:type="paragraph" w:styleId="NoSpacing">
    <w:name w:val="No Spacing"/>
    <w:link w:val="NoSpacingChar"/>
    <w:uiPriority w:val="1"/>
    <w:qFormat/>
    <w:rsid w:val="001B0E7F"/>
    <w:pPr>
      <w:spacing w:after="0" w:line="240" w:lineRule="auto"/>
    </w:pPr>
    <w:rPr>
      <w:rFonts w:ascii="Calibri" w:eastAsia="MS Mincho" w:hAnsi="Calibri" w:cs="Arial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0E7F"/>
    <w:pPr>
      <w:keepLines/>
      <w:spacing w:before="480" w:after="0"/>
      <w:ind w:left="0"/>
      <w:jc w:val="left"/>
      <w:outlineLvl w:val="9"/>
    </w:pPr>
    <w:rPr>
      <w:rFonts w:ascii="Cambria" w:eastAsia="MS Gothic" w:hAnsi="Cambria" w:cs="Times New Roman"/>
      <w:color w:val="365F91"/>
      <w:kern w:val="0"/>
      <w:lang w:eastAsia="ja-JP"/>
    </w:rPr>
  </w:style>
  <w:style w:type="character" w:customStyle="1" w:styleId="AddParagrafCaracter">
    <w:name w:val="AddParagraf Caracter"/>
    <w:link w:val="AddParagraf"/>
    <w:locked/>
    <w:rsid w:val="001B0E7F"/>
    <w:rPr>
      <w:rFonts w:ascii="Calibri" w:hAnsi="Calibri" w:cs="Arial"/>
      <w:sz w:val="24"/>
      <w:szCs w:val="24"/>
      <w:lang w:val="ro-RO"/>
    </w:rPr>
  </w:style>
  <w:style w:type="paragraph" w:customStyle="1" w:styleId="AddParagraf">
    <w:name w:val="AddParagraf"/>
    <w:basedOn w:val="Normal"/>
    <w:link w:val="AddParagrafCaracter"/>
    <w:rsid w:val="001B0E7F"/>
    <w:pPr>
      <w:numPr>
        <w:numId w:val="4"/>
      </w:numPr>
      <w:spacing w:after="180" w:line="240" w:lineRule="auto"/>
      <w:ind w:left="0" w:right="48" w:firstLine="709"/>
      <w:jc w:val="both"/>
    </w:pPr>
    <w:rPr>
      <w:rFonts w:ascii="Calibri" w:hAnsi="Calibri" w:cs="Arial"/>
      <w:sz w:val="24"/>
      <w:szCs w:val="24"/>
      <w:lang w:val="ro-RO"/>
    </w:rPr>
  </w:style>
  <w:style w:type="paragraph" w:customStyle="1" w:styleId="CazLinie">
    <w:name w:val="Caz_Linie"/>
    <w:basedOn w:val="Normal"/>
    <w:rsid w:val="001B0E7F"/>
    <w:pPr>
      <w:numPr>
        <w:numId w:val="6"/>
      </w:num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CazCerc">
    <w:name w:val="CazCerc"/>
    <w:basedOn w:val="Normal"/>
    <w:autoRedefine/>
    <w:qFormat/>
    <w:rsid w:val="001B0E7F"/>
    <w:pPr>
      <w:spacing w:after="120" w:line="240" w:lineRule="auto"/>
      <w:ind w:left="1418" w:hanging="284"/>
      <w:jc w:val="both"/>
    </w:pPr>
    <w:rPr>
      <w:rFonts w:ascii="Arial" w:eastAsia="Times New Roman" w:hAnsi="Arial" w:cs="Arial"/>
      <w:sz w:val="24"/>
      <w:szCs w:val="24"/>
      <w:lang w:val="ro-RO"/>
    </w:rPr>
  </w:style>
  <w:style w:type="paragraph" w:customStyle="1" w:styleId="CazPunct">
    <w:name w:val="CazPunct"/>
    <w:basedOn w:val="Normal"/>
    <w:autoRedefine/>
    <w:qFormat/>
    <w:rsid w:val="001B0E7F"/>
    <w:pPr>
      <w:spacing w:after="120" w:line="240" w:lineRule="auto"/>
      <w:ind w:left="1135" w:hanging="284"/>
      <w:jc w:val="both"/>
    </w:pPr>
    <w:rPr>
      <w:rFonts w:ascii="Arial" w:eastAsia="Times New Roman" w:hAnsi="Arial" w:cs="Arial"/>
      <w:sz w:val="24"/>
      <w:szCs w:val="24"/>
      <w:lang w:val="ro-RO"/>
    </w:rPr>
  </w:style>
  <w:style w:type="paragraph" w:customStyle="1" w:styleId="CazSteluta">
    <w:name w:val="CazSteluta"/>
    <w:basedOn w:val="Normal"/>
    <w:qFormat/>
    <w:rsid w:val="001B0E7F"/>
    <w:pPr>
      <w:numPr>
        <w:numId w:val="4"/>
      </w:numPr>
      <w:spacing w:before="120" w:after="60" w:line="360" w:lineRule="auto"/>
    </w:pPr>
    <w:rPr>
      <w:rFonts w:ascii="Calibri" w:eastAsia="Times New Roman" w:hAnsi="Calibri" w:cs="Times New Roman"/>
      <w:b/>
      <w:sz w:val="24"/>
      <w:szCs w:val="24"/>
      <w:lang w:val="ro-RO"/>
    </w:rPr>
  </w:style>
  <w:style w:type="paragraph" w:customStyle="1" w:styleId="rvps1">
    <w:name w:val="rvps1"/>
    <w:basedOn w:val="Normal"/>
    <w:rsid w:val="001B0E7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E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customStyle="1" w:styleId="StyleJustified">
    <w:name w:val="Style Justified"/>
    <w:basedOn w:val="Normal"/>
    <w:rsid w:val="001B0E7F"/>
    <w:pPr>
      <w:spacing w:after="120" w:line="240" w:lineRule="auto"/>
      <w:jc w:val="both"/>
    </w:pPr>
    <w:rPr>
      <w:rFonts w:ascii="Arial" w:eastAsia="Times New Roman" w:hAnsi="Arial" w:cs="Times New Roman"/>
      <w:szCs w:val="20"/>
      <w:lang w:val="en-GB" w:eastAsia="de-DE"/>
    </w:rPr>
  </w:style>
  <w:style w:type="paragraph" w:customStyle="1" w:styleId="CaracterCaracterCharChar">
    <w:name w:val="Caracter Caracter Char Cha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Raport1">
    <w:name w:val="Raport 1"/>
    <w:basedOn w:val="Heading1"/>
    <w:rsid w:val="001B0E7F"/>
    <w:pPr>
      <w:numPr>
        <w:numId w:val="0"/>
      </w:numPr>
      <w:tabs>
        <w:tab w:val="clear" w:pos="1843"/>
      </w:tabs>
      <w:spacing w:after="60" w:line="240" w:lineRule="auto"/>
      <w:jc w:val="left"/>
    </w:pPr>
    <w:rPr>
      <w:rFonts w:ascii="Garamond" w:hAnsi="Garamond" w:cs="Times New Roman"/>
      <w:lang w:eastAsia="ro-RO"/>
    </w:rPr>
  </w:style>
  <w:style w:type="character" w:customStyle="1" w:styleId="Raport2Caracter">
    <w:name w:val="Raport 2 Caracter"/>
    <w:link w:val="Raport2"/>
    <w:locked/>
    <w:rsid w:val="001B0E7F"/>
    <w:rPr>
      <w:rFonts w:ascii="Garamond" w:hAnsi="Garamond"/>
      <w:b/>
      <w:i/>
      <w:iCs/>
      <w:sz w:val="24"/>
      <w:szCs w:val="28"/>
      <w:lang w:val="ro-RO" w:eastAsia="ro-RO"/>
    </w:rPr>
  </w:style>
  <w:style w:type="paragraph" w:customStyle="1" w:styleId="Raport2">
    <w:name w:val="Raport 2"/>
    <w:basedOn w:val="Heading2"/>
    <w:link w:val="Raport2Caracter"/>
    <w:rsid w:val="001B0E7F"/>
    <w:pPr>
      <w:tabs>
        <w:tab w:val="clear" w:pos="567"/>
      </w:tabs>
      <w:spacing w:after="60" w:line="240" w:lineRule="auto"/>
      <w:ind w:firstLine="720"/>
      <w:jc w:val="left"/>
    </w:pPr>
    <w:rPr>
      <w:rFonts w:ascii="Garamond" w:eastAsiaTheme="minorHAnsi" w:hAnsi="Garamond" w:cstheme="minorBidi"/>
      <w:bCs w:val="0"/>
      <w:i/>
      <w:iCs/>
      <w:lang w:eastAsia="ro-RO"/>
    </w:rPr>
  </w:style>
  <w:style w:type="paragraph" w:customStyle="1" w:styleId="CharChar2">
    <w:name w:val="Char Char2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CaracterCaracter2CharCharCaracterCaracterCharChar">
    <w:name w:val="Caracter Caracter2 Char Char Caracter Caracter Char Cha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Norml1al">
    <w:name w:val="Normál 1_alá"/>
    <w:basedOn w:val="Normal"/>
    <w:rsid w:val="001B0E7F"/>
    <w:pPr>
      <w:numPr>
        <w:numId w:val="6"/>
      </w:numPr>
      <w:tabs>
        <w:tab w:val="num" w:pos="993"/>
      </w:tabs>
      <w:spacing w:before="80" w:after="80" w:line="280" w:lineRule="atLeast"/>
      <w:ind w:left="993" w:hanging="357"/>
      <w:jc w:val="both"/>
    </w:pPr>
    <w:rPr>
      <w:rFonts w:ascii="Arial" w:eastAsia="Times New Roman" w:hAnsi="Arial" w:cs="Arial"/>
      <w:sz w:val="20"/>
      <w:szCs w:val="20"/>
      <w:lang w:val="en-GB" w:eastAsia="hu-HU"/>
    </w:rPr>
  </w:style>
  <w:style w:type="paragraph" w:customStyle="1" w:styleId="Standard">
    <w:name w:val="Standard"/>
    <w:rsid w:val="001B0E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o-RO" w:eastAsia="ro-RO"/>
    </w:rPr>
  </w:style>
  <w:style w:type="paragraph" w:customStyle="1" w:styleId="CharChar3">
    <w:name w:val="Char Char3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harChar">
    <w:name w:val="Char Char2 Caracter Char Cha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CaracterCharChar">
    <w:name w:val="Caracter Char Cha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aracterCaracter">
    <w:name w:val="Char Caracter Caracte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orptext5">
    <w:name w:val="Corp text 5"/>
    <w:basedOn w:val="BodyText"/>
    <w:autoRedefine/>
    <w:rsid w:val="001B0E7F"/>
    <w:pPr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jc w:val="both"/>
    </w:pPr>
    <w:rPr>
      <w:rFonts w:ascii="Bookman Old Style" w:hAnsi="Bookman Old Style"/>
      <w:b w:val="0"/>
      <w:sz w:val="24"/>
      <w:szCs w:val="24"/>
      <w:lang w:eastAsia="ro-RO"/>
    </w:rPr>
  </w:style>
  <w:style w:type="paragraph" w:customStyle="1" w:styleId="CharChar1">
    <w:name w:val="Char Char1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rvps2">
    <w:name w:val="rvps2"/>
    <w:basedOn w:val="Normal"/>
    <w:rsid w:val="001B0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acter">
    <w:name w:val="Caracte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">
    <w:name w:val="Cha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Style8">
    <w:name w:val="Style8"/>
    <w:basedOn w:val="Normal"/>
    <w:rsid w:val="001B0E7F"/>
    <w:pPr>
      <w:widowControl w:val="0"/>
      <w:autoSpaceDE w:val="0"/>
      <w:autoSpaceDN w:val="0"/>
      <w:adjustRightInd w:val="0"/>
      <w:spacing w:after="0" w:line="324" w:lineRule="exact"/>
      <w:ind w:firstLine="14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Normal"/>
    <w:rsid w:val="001B0E7F"/>
    <w:pPr>
      <w:widowControl w:val="0"/>
      <w:autoSpaceDE w:val="0"/>
      <w:autoSpaceDN w:val="0"/>
      <w:adjustRightInd w:val="0"/>
      <w:spacing w:after="0" w:line="259" w:lineRule="exact"/>
      <w:ind w:firstLine="701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normal0">
    <w:name w:val="normal"/>
    <w:basedOn w:val="Normal"/>
    <w:rsid w:val="001B0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customStyle="1" w:styleId="CharChar2CaracterCaracter">
    <w:name w:val="Char Char2 Caracter Caracte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Style1">
    <w:name w:val="Style 1"/>
    <w:rsid w:val="001B0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ro-RO" w:eastAsia="zh-CN"/>
    </w:rPr>
  </w:style>
  <w:style w:type="paragraph" w:customStyle="1" w:styleId="Style2">
    <w:name w:val="Style2"/>
    <w:basedOn w:val="Normal"/>
    <w:rsid w:val="001B0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CharCharCaracterCaracter1CharChar">
    <w:name w:val="Char Char Caracter Caracter1 Char Char"/>
    <w:basedOn w:val="Normal"/>
    <w:rsid w:val="001B0E7F"/>
    <w:pPr>
      <w:spacing w:after="0" w:line="240" w:lineRule="auto"/>
    </w:pPr>
    <w:rPr>
      <w:rFonts w:ascii="Arial" w:eastAsia="Times New Roman" w:hAnsi="Arial" w:cs="Times New Roman"/>
      <w:sz w:val="28"/>
      <w:szCs w:val="20"/>
      <w:lang w:val="pl-PL" w:eastAsia="pl-PL"/>
    </w:rPr>
  </w:style>
  <w:style w:type="paragraph" w:customStyle="1" w:styleId="CaracterCaracterCharCharCaracterCaracterCharCharCaracterCaracterCharCharCaracterCaracterCharChar1CaracterCaracterCharCharCaracterCaracter">
    <w:name w:val="Caracter Caracter Char Char Caracter Caracter Char Char Caracter Caracter Char Char Caracter Caracter Char Char1 Caracter Caracter Char Char Caracter Caracte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">
    <w:name w:val="Char Char1 Caracter Caracter Char Cha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Style14">
    <w:name w:val="Style14"/>
    <w:basedOn w:val="Normal"/>
    <w:rsid w:val="001B0E7F"/>
    <w:pPr>
      <w:widowControl w:val="0"/>
      <w:autoSpaceDE w:val="0"/>
      <w:autoSpaceDN w:val="0"/>
      <w:adjustRightInd w:val="0"/>
      <w:spacing w:after="0" w:line="250" w:lineRule="exact"/>
      <w:ind w:firstLine="701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CaracterCaracterCharCharCaracterCaracterCharCharCaracterCaracterCharChar">
    <w:name w:val="Caracter Caracter Char Char Caracter Caracter Char Char Caracter Caracter Char Char"/>
    <w:basedOn w:val="Normal"/>
    <w:rsid w:val="001B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Style12">
    <w:name w:val="Style12"/>
    <w:basedOn w:val="Normal"/>
    <w:rsid w:val="001B0E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10">
    <w:name w:val="Style10"/>
    <w:basedOn w:val="Normal"/>
    <w:rsid w:val="001B0E7F"/>
    <w:pPr>
      <w:widowControl w:val="0"/>
      <w:autoSpaceDE w:val="0"/>
      <w:autoSpaceDN w:val="0"/>
      <w:adjustRightInd w:val="0"/>
      <w:spacing w:after="0" w:line="310" w:lineRule="exact"/>
      <w:ind w:firstLine="1085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T">
    <w:name w:val="T"/>
    <w:basedOn w:val="Normal"/>
    <w:rsid w:val="001B0E7F"/>
    <w:pPr>
      <w:spacing w:before="120" w:after="0" w:line="360" w:lineRule="auto"/>
      <w:ind w:firstLine="684"/>
      <w:jc w:val="both"/>
    </w:pPr>
    <w:rPr>
      <w:rFonts w:ascii="Calibri" w:eastAsia="Times New Roman" w:hAnsi="Calibri" w:cs="Arial"/>
      <w:sz w:val="24"/>
      <w:szCs w:val="24"/>
      <w:lang w:val="ro-RO"/>
    </w:rPr>
  </w:style>
  <w:style w:type="character" w:styleId="FootnoteReference">
    <w:name w:val="footnote reference"/>
    <w:semiHidden/>
    <w:unhideWhenUsed/>
    <w:rsid w:val="001B0E7F"/>
    <w:rPr>
      <w:vertAlign w:val="superscript"/>
    </w:rPr>
  </w:style>
  <w:style w:type="character" w:customStyle="1" w:styleId="rvts7">
    <w:name w:val="rvts7"/>
    <w:rsid w:val="001B0E7F"/>
  </w:style>
  <w:style w:type="character" w:customStyle="1" w:styleId="rvts18">
    <w:name w:val="rvts18"/>
    <w:rsid w:val="001B0E7F"/>
  </w:style>
  <w:style w:type="character" w:customStyle="1" w:styleId="rvts5">
    <w:name w:val="rvts5"/>
    <w:rsid w:val="001B0E7F"/>
  </w:style>
  <w:style w:type="character" w:customStyle="1" w:styleId="rvts14">
    <w:name w:val="rvts14"/>
    <w:rsid w:val="001B0E7F"/>
  </w:style>
  <w:style w:type="character" w:customStyle="1" w:styleId="rvts10">
    <w:name w:val="rvts10"/>
    <w:rsid w:val="001B0E7F"/>
  </w:style>
  <w:style w:type="character" w:customStyle="1" w:styleId="rvts11">
    <w:name w:val="rvts11"/>
    <w:rsid w:val="001B0E7F"/>
  </w:style>
  <w:style w:type="character" w:customStyle="1" w:styleId="rvts8">
    <w:name w:val="rvts8"/>
    <w:rsid w:val="001B0E7F"/>
  </w:style>
  <w:style w:type="character" w:customStyle="1" w:styleId="rvts17">
    <w:name w:val="rvts17"/>
    <w:rsid w:val="001B0E7F"/>
  </w:style>
  <w:style w:type="character" w:customStyle="1" w:styleId="st">
    <w:name w:val="st"/>
    <w:rsid w:val="001B0E7F"/>
  </w:style>
  <w:style w:type="character" w:customStyle="1" w:styleId="rvts6">
    <w:name w:val="rvts6"/>
    <w:rsid w:val="001B0E7F"/>
  </w:style>
  <w:style w:type="character" w:customStyle="1" w:styleId="longtext">
    <w:name w:val="long_text"/>
    <w:rsid w:val="001B0E7F"/>
  </w:style>
  <w:style w:type="character" w:customStyle="1" w:styleId="hps">
    <w:name w:val="hps"/>
    <w:rsid w:val="001B0E7F"/>
  </w:style>
  <w:style w:type="character" w:customStyle="1" w:styleId="rvts3">
    <w:name w:val="rvts3"/>
    <w:rsid w:val="001B0E7F"/>
    <w:rPr>
      <w:b/>
      <w:bCs/>
      <w:color w:val="191919"/>
    </w:rPr>
  </w:style>
  <w:style w:type="character" w:customStyle="1" w:styleId="rvts12">
    <w:name w:val="rvts12"/>
    <w:rsid w:val="001B0E7F"/>
  </w:style>
  <w:style w:type="character" w:customStyle="1" w:styleId="rvts13">
    <w:name w:val="rvts13"/>
    <w:rsid w:val="001B0E7F"/>
  </w:style>
  <w:style w:type="character" w:customStyle="1" w:styleId="rvts20">
    <w:name w:val="rvts20"/>
    <w:rsid w:val="001B0E7F"/>
    <w:rPr>
      <w:rFonts w:ascii="Times New Roman" w:hAnsi="Times New Roman" w:cs="Times New Roman" w:hint="default"/>
      <w:i/>
      <w:iCs/>
      <w:color w:val="008000"/>
      <w:sz w:val="24"/>
      <w:szCs w:val="24"/>
    </w:rPr>
  </w:style>
  <w:style w:type="character" w:customStyle="1" w:styleId="rvts15">
    <w:name w:val="rvts15"/>
    <w:rsid w:val="001B0E7F"/>
  </w:style>
  <w:style w:type="character" w:customStyle="1" w:styleId="AddParagrafChar">
    <w:name w:val="AddParagraf Char"/>
    <w:locked/>
    <w:rsid w:val="001B0E7F"/>
    <w:rPr>
      <w:rFonts w:ascii="Garamond" w:eastAsia="Batang" w:hAnsi="Garamond" w:hint="default"/>
      <w:bCs/>
      <w:kern w:val="28"/>
      <w:sz w:val="24"/>
      <w:szCs w:val="24"/>
    </w:rPr>
  </w:style>
  <w:style w:type="character" w:customStyle="1" w:styleId="style3">
    <w:name w:val="style3"/>
    <w:basedOn w:val="DefaultParagraphFont"/>
    <w:rsid w:val="001B0E7F"/>
  </w:style>
  <w:style w:type="character" w:customStyle="1" w:styleId="meniutext">
    <w:name w:val="meniu_text"/>
    <w:basedOn w:val="DefaultParagraphFont"/>
    <w:rsid w:val="001B0E7F"/>
  </w:style>
  <w:style w:type="character" w:customStyle="1" w:styleId="rvts9">
    <w:name w:val="rvts9"/>
    <w:basedOn w:val="DefaultParagraphFont"/>
    <w:rsid w:val="001B0E7F"/>
  </w:style>
  <w:style w:type="character" w:customStyle="1" w:styleId="titludespetatitlu">
    <w:name w:val="titlu de speta titlu"/>
    <w:basedOn w:val="DefaultParagraphFont"/>
    <w:rsid w:val="001B0E7F"/>
  </w:style>
  <w:style w:type="character" w:customStyle="1" w:styleId="rvts4">
    <w:name w:val="rvts4"/>
    <w:basedOn w:val="DefaultParagraphFont"/>
    <w:rsid w:val="001B0E7F"/>
  </w:style>
  <w:style w:type="character" w:customStyle="1" w:styleId="FontStyle18">
    <w:name w:val="Font Style18"/>
    <w:rsid w:val="001B0E7F"/>
    <w:rPr>
      <w:rFonts w:ascii="Times New Roman" w:hAnsi="Times New Roman" w:cs="Times New Roman" w:hint="default"/>
      <w:sz w:val="24"/>
      <w:szCs w:val="24"/>
    </w:rPr>
  </w:style>
  <w:style w:type="character" w:customStyle="1" w:styleId="FontStyle50">
    <w:name w:val="Font Style50"/>
    <w:rsid w:val="001B0E7F"/>
    <w:rPr>
      <w:rFonts w:ascii="Times New Roman" w:hAnsi="Times New Roman" w:cs="Times New Roman" w:hint="default"/>
      <w:sz w:val="20"/>
      <w:szCs w:val="20"/>
    </w:rPr>
  </w:style>
  <w:style w:type="character" w:customStyle="1" w:styleId="spelle">
    <w:name w:val="spelle"/>
    <w:basedOn w:val="DefaultParagraphFont"/>
    <w:rsid w:val="001B0E7F"/>
  </w:style>
  <w:style w:type="character" w:customStyle="1" w:styleId="normal--char">
    <w:name w:val="normal--char"/>
    <w:basedOn w:val="DefaultParagraphFont"/>
    <w:rsid w:val="001B0E7F"/>
  </w:style>
  <w:style w:type="character" w:customStyle="1" w:styleId="rvts189">
    <w:name w:val="rvts189"/>
    <w:basedOn w:val="DefaultParagraphFont"/>
    <w:rsid w:val="001B0E7F"/>
  </w:style>
  <w:style w:type="character" w:customStyle="1" w:styleId="rvts190">
    <w:name w:val="rvts190"/>
    <w:basedOn w:val="DefaultParagraphFont"/>
    <w:rsid w:val="001B0E7F"/>
  </w:style>
  <w:style w:type="character" w:customStyle="1" w:styleId="noticetext">
    <w:name w:val="noticetext"/>
    <w:basedOn w:val="DefaultParagraphFont"/>
    <w:rsid w:val="001B0E7F"/>
  </w:style>
  <w:style w:type="character" w:customStyle="1" w:styleId="FontStyle22">
    <w:name w:val="Font Style22"/>
    <w:rsid w:val="001B0E7F"/>
    <w:rPr>
      <w:rFonts w:ascii="Arial" w:hAnsi="Arial" w:cs="Arial" w:hint="default"/>
      <w:spacing w:val="-10"/>
      <w:sz w:val="24"/>
      <w:szCs w:val="24"/>
    </w:rPr>
  </w:style>
  <w:style w:type="character" w:customStyle="1" w:styleId="CaracterCaracter13">
    <w:name w:val="Caracter Caracter13"/>
    <w:rsid w:val="001B0E7F"/>
    <w:rPr>
      <w:rFonts w:ascii="Calibri" w:hAnsi="Calibri" w:cs="Calibri" w:hint="default"/>
      <w:b/>
      <w:bCs/>
      <w:kern w:val="32"/>
      <w:sz w:val="28"/>
      <w:szCs w:val="28"/>
      <w:lang w:val="ro-RO"/>
    </w:rPr>
  </w:style>
  <w:style w:type="character" w:customStyle="1" w:styleId="CaracterCaracter12">
    <w:name w:val="Caracter Caracter12"/>
    <w:rsid w:val="001B0E7F"/>
    <w:rPr>
      <w:rFonts w:ascii="Calibri" w:hAnsi="Calibri" w:hint="default"/>
      <w:b/>
      <w:bCs w:val="0"/>
      <w:sz w:val="24"/>
      <w:szCs w:val="24"/>
      <w:lang w:val="ro-RO"/>
    </w:rPr>
  </w:style>
  <w:style w:type="character" w:customStyle="1" w:styleId="CaracterCaracter11">
    <w:name w:val="Caracter Caracter11"/>
    <w:rsid w:val="001B0E7F"/>
    <w:rPr>
      <w:rFonts w:ascii="Calibri" w:hAnsi="Calibri" w:cs="Calibri" w:hint="default"/>
      <w:b/>
      <w:bCs/>
      <w:i/>
      <w:iCs w:val="0"/>
      <w:sz w:val="24"/>
      <w:szCs w:val="24"/>
      <w:lang w:val="ro-RO"/>
    </w:rPr>
  </w:style>
  <w:style w:type="character" w:customStyle="1" w:styleId="CaracterCaracter10">
    <w:name w:val="Caracter Caracter10"/>
    <w:rsid w:val="001B0E7F"/>
    <w:rPr>
      <w:rFonts w:ascii="Calibri" w:hAnsi="Calibri" w:cs="Arial" w:hint="default"/>
      <w:bCs/>
      <w:i/>
      <w:iCs w:val="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9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7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33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36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29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17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568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31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014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929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2373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297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80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231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72825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7688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815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05B69-B799-43E1-9D8F-8385154B3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3202</Words>
  <Characters>18254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Roxana, PETCU</cp:lastModifiedBy>
  <cp:revision>2</cp:revision>
  <dcterms:created xsi:type="dcterms:W3CDTF">2016-03-21T08:23:00Z</dcterms:created>
  <dcterms:modified xsi:type="dcterms:W3CDTF">2016-03-21T08:23:00Z</dcterms:modified>
</cp:coreProperties>
</file>